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09B5" w14:textId="77777777" w:rsidR="00502EF3" w:rsidRPr="00053E06" w:rsidRDefault="00000000" w:rsidP="00502EF3">
      <w:pPr>
        <w:spacing w:after="0" w:line="240" w:lineRule="auto"/>
        <w:jc w:val="center"/>
        <w:rPr>
          <w:rFonts w:ascii="Times New Roman" w:eastAsia="Times New Roman" w:hAnsi="Times New Roman"/>
          <w:b/>
          <w:snapToGrid w:val="0"/>
          <w:spacing w:val="8"/>
          <w:sz w:val="28"/>
          <w:szCs w:val="20"/>
          <w:lang w:val="uk-UA" w:eastAsia="ru-RU"/>
        </w:rPr>
      </w:pPr>
      <w:r w:rsidRPr="003E47D3">
        <w:rPr>
          <w:rFonts w:ascii="Times New Roman" w:eastAsia="Times New Roman" w:hAnsi="Times New Roman"/>
          <w:b/>
          <w:noProof/>
          <w:spacing w:val="8"/>
          <w:sz w:val="28"/>
          <w:szCs w:val="20"/>
          <w:lang w:val="uk-UA" w:eastAsia="uk-UA"/>
        </w:rPr>
        <w:drawing>
          <wp:inline distT="0" distB="0" distL="0" distR="0" wp14:anchorId="58AA529D" wp14:editId="19304627">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8625" cy="600075"/>
                    </a:xfrm>
                    <a:prstGeom prst="rect">
                      <a:avLst/>
                    </a:prstGeom>
                    <a:solidFill>
                      <a:srgbClr val="C0C0C0"/>
                    </a:solidFill>
                    <a:ln>
                      <a:noFill/>
                    </a:ln>
                  </pic:spPr>
                </pic:pic>
              </a:graphicData>
            </a:graphic>
          </wp:inline>
        </w:drawing>
      </w:r>
    </w:p>
    <w:p w14:paraId="400A354D" w14:textId="77777777" w:rsidR="00502EF3" w:rsidRPr="00053E06" w:rsidRDefault="00502EF3" w:rsidP="00502EF3">
      <w:pPr>
        <w:spacing w:after="0" w:line="240" w:lineRule="auto"/>
        <w:jc w:val="center"/>
        <w:rPr>
          <w:rFonts w:ascii="Times New Roman" w:eastAsia="Times New Roman" w:hAnsi="Times New Roman"/>
          <w:b/>
          <w:snapToGrid w:val="0"/>
          <w:spacing w:val="8"/>
          <w:sz w:val="16"/>
          <w:szCs w:val="16"/>
          <w:lang w:val="uk-UA" w:eastAsia="ru-RU"/>
        </w:rPr>
      </w:pPr>
    </w:p>
    <w:p w14:paraId="62ABAEED" w14:textId="77777777" w:rsidR="00502EF3" w:rsidRPr="00053E06" w:rsidRDefault="00000000" w:rsidP="00502EF3">
      <w:pPr>
        <w:keepNext/>
        <w:spacing w:after="0" w:line="360" w:lineRule="auto"/>
        <w:jc w:val="center"/>
        <w:outlineLvl w:val="1"/>
        <w:rPr>
          <w:rFonts w:ascii="Times New Roman" w:eastAsia="Times New Roman" w:hAnsi="Times New Roman"/>
          <w:b/>
          <w:sz w:val="28"/>
          <w:szCs w:val="28"/>
          <w:lang w:val="uk-UA" w:eastAsia="ru-RU"/>
        </w:rPr>
      </w:pPr>
      <w:r w:rsidRPr="00053E06">
        <w:rPr>
          <w:rFonts w:ascii="Times New Roman" w:eastAsia="Times New Roman" w:hAnsi="Times New Roman"/>
          <w:b/>
          <w:caps/>
          <w:sz w:val="28"/>
          <w:szCs w:val="28"/>
          <w:lang w:val="uk-UA" w:eastAsia="ru-RU"/>
        </w:rPr>
        <w:t>НововолинськА  міськА  радА  ВоЛИНСЬКОЇ  ОБЛАСТІ</w:t>
      </w:r>
    </w:p>
    <w:p w14:paraId="6F629FC6" w14:textId="77777777" w:rsidR="00502EF3" w:rsidRPr="00053E06" w:rsidRDefault="00000000" w:rsidP="00502EF3">
      <w:pPr>
        <w:spacing w:after="0" w:line="360" w:lineRule="auto"/>
        <w:jc w:val="center"/>
        <w:rPr>
          <w:rFonts w:ascii="Times New Roman" w:eastAsia="Times New Roman" w:hAnsi="Times New Roman"/>
          <w:sz w:val="24"/>
          <w:szCs w:val="24"/>
          <w:lang w:val="uk-UA" w:eastAsia="ru-RU"/>
        </w:rPr>
      </w:pPr>
      <w:r w:rsidRPr="00053E06">
        <w:rPr>
          <w:rFonts w:ascii="Times New Roman" w:eastAsia="Times New Roman" w:hAnsi="Times New Roman"/>
          <w:sz w:val="24"/>
          <w:szCs w:val="24"/>
          <w:lang w:val="uk-UA" w:eastAsia="ru-RU"/>
        </w:rPr>
        <w:t>ВОСЬМОГО СКЛИКАННЯ</w:t>
      </w:r>
    </w:p>
    <w:p w14:paraId="35985B6D" w14:textId="77777777" w:rsidR="00502EF3" w:rsidRPr="00053E06" w:rsidRDefault="00502EF3" w:rsidP="00502EF3">
      <w:pPr>
        <w:spacing w:after="0" w:line="276" w:lineRule="auto"/>
        <w:jc w:val="center"/>
        <w:rPr>
          <w:rFonts w:ascii="Times New Roman" w:eastAsia="Times New Roman" w:hAnsi="Times New Roman"/>
          <w:b/>
          <w:lang w:val="uk-UA" w:eastAsia="ru-RU"/>
        </w:rPr>
      </w:pPr>
    </w:p>
    <w:p w14:paraId="30F83F0A" w14:textId="77777777" w:rsidR="00502EF3" w:rsidRPr="00053E06" w:rsidRDefault="00000000" w:rsidP="00502EF3">
      <w:pPr>
        <w:spacing w:after="0" w:line="360" w:lineRule="auto"/>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w:t>
      </w:r>
      <w:r w:rsidRPr="00053E06">
        <w:rPr>
          <w:rFonts w:ascii="Times New Roman" w:eastAsia="Times New Roman" w:hAnsi="Times New Roman"/>
          <w:b/>
          <w:sz w:val="32"/>
          <w:szCs w:val="32"/>
          <w:lang w:val="uk-UA" w:eastAsia="ru-RU"/>
        </w:rPr>
        <w:t>Р І Ш Е Н Н Я</w:t>
      </w:r>
      <w:r>
        <w:rPr>
          <w:rFonts w:ascii="Times New Roman" w:eastAsia="Times New Roman" w:hAnsi="Times New Roman"/>
          <w:b/>
          <w:sz w:val="32"/>
          <w:szCs w:val="32"/>
          <w:lang w:val="uk-UA" w:eastAsia="ru-RU"/>
        </w:rPr>
        <w:t xml:space="preserve">           </w:t>
      </w:r>
      <w:r w:rsidR="0004339F">
        <w:rPr>
          <w:rFonts w:ascii="Times New Roman" w:eastAsia="Times New Roman" w:hAnsi="Times New Roman"/>
          <w:b/>
          <w:sz w:val="32"/>
          <w:szCs w:val="32"/>
          <w:lang w:val="uk-UA" w:eastAsia="ru-RU"/>
        </w:rPr>
        <w:t xml:space="preserve">      </w:t>
      </w:r>
      <w:r w:rsidR="00100DED">
        <w:rPr>
          <w:rFonts w:ascii="Times New Roman" w:eastAsia="Times New Roman" w:hAnsi="Times New Roman"/>
          <w:b/>
          <w:sz w:val="32"/>
          <w:szCs w:val="32"/>
          <w:lang w:val="uk-UA" w:eastAsia="ru-RU"/>
        </w:rPr>
        <w:t>ПРОЄКТ</w:t>
      </w:r>
      <w:r w:rsidR="0004339F">
        <w:rPr>
          <w:rFonts w:ascii="Times New Roman" w:eastAsia="Times New Roman" w:hAnsi="Times New Roman"/>
          <w:b/>
          <w:sz w:val="32"/>
          <w:szCs w:val="32"/>
          <w:lang w:val="uk-UA" w:eastAsia="ru-RU"/>
        </w:rPr>
        <w:t xml:space="preserve">            </w:t>
      </w:r>
      <w:r>
        <w:rPr>
          <w:rFonts w:ascii="Times New Roman" w:eastAsia="Times New Roman" w:hAnsi="Times New Roman"/>
          <w:b/>
          <w:sz w:val="32"/>
          <w:szCs w:val="32"/>
          <w:lang w:val="uk-UA" w:eastAsia="ru-RU"/>
        </w:rPr>
        <w:t xml:space="preserve">      </w:t>
      </w:r>
      <w:r w:rsidR="00D16D84">
        <w:rPr>
          <w:rFonts w:ascii="Times New Roman" w:eastAsia="Times New Roman" w:hAnsi="Times New Roman"/>
          <w:b/>
          <w:sz w:val="32"/>
          <w:szCs w:val="32"/>
          <w:lang w:val="uk-UA" w:eastAsia="ru-RU"/>
        </w:rPr>
        <w:t xml:space="preserve">           </w:t>
      </w:r>
      <w:r>
        <w:rPr>
          <w:rFonts w:ascii="Times New Roman" w:eastAsia="Times New Roman" w:hAnsi="Times New Roman"/>
          <w:b/>
          <w:sz w:val="32"/>
          <w:szCs w:val="32"/>
          <w:lang w:val="uk-UA" w:eastAsia="ru-RU"/>
        </w:rPr>
        <w:t xml:space="preserve">                                                                        </w:t>
      </w:r>
    </w:p>
    <w:p w14:paraId="3E971F53" w14:textId="77777777" w:rsidR="00502EF3" w:rsidRPr="00053E06" w:rsidRDefault="00000000" w:rsidP="00502EF3">
      <w:pPr>
        <w:autoSpaceDE w:val="0"/>
        <w:autoSpaceDN w:val="0"/>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лютого </w:t>
      </w:r>
      <w:r w:rsidRPr="00053E06">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2</w:t>
      </w:r>
      <w:r w:rsidR="00E53A7B" w:rsidRPr="001860D1">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 xml:space="preserve"> року</w:t>
      </w:r>
      <w:r w:rsidRPr="00053E06">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Pr="00053E06">
        <w:rPr>
          <w:rFonts w:ascii="Times New Roman" w:eastAsia="Times New Roman" w:hAnsi="Times New Roman"/>
          <w:sz w:val="28"/>
          <w:szCs w:val="28"/>
          <w:lang w:val="uk-UA" w:eastAsia="ru-RU"/>
        </w:rPr>
        <w:t xml:space="preserve"> </w:t>
      </w:r>
      <w:r w:rsidR="000F0DCC">
        <w:rPr>
          <w:rFonts w:ascii="Times New Roman" w:eastAsia="Times New Roman" w:hAnsi="Times New Roman"/>
          <w:sz w:val="28"/>
          <w:szCs w:val="28"/>
          <w:lang w:val="uk-UA" w:eastAsia="ru-RU"/>
        </w:rPr>
        <w:t xml:space="preserve"> </w:t>
      </w:r>
      <w:r w:rsidRPr="00053E06">
        <w:rPr>
          <w:rFonts w:ascii="Times New Roman" w:eastAsia="Times New Roman" w:hAnsi="Times New Roman"/>
          <w:sz w:val="28"/>
          <w:szCs w:val="28"/>
          <w:lang w:val="uk-UA" w:eastAsia="ru-RU"/>
        </w:rPr>
        <w:t xml:space="preserve">м. Нововолинськ                 </w:t>
      </w:r>
      <w:r>
        <w:rPr>
          <w:rFonts w:ascii="Times New Roman" w:eastAsia="Times New Roman" w:hAnsi="Times New Roman"/>
          <w:sz w:val="28"/>
          <w:szCs w:val="28"/>
          <w:lang w:val="uk-UA" w:eastAsia="ru-RU"/>
        </w:rPr>
        <w:t xml:space="preserve">      </w:t>
      </w:r>
      <w:r w:rsidRPr="00053E06">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 </w:t>
      </w:r>
    </w:p>
    <w:p w14:paraId="469991F0" w14:textId="77777777" w:rsidR="00502EF3" w:rsidRDefault="00502EF3" w:rsidP="00502EF3">
      <w:pPr>
        <w:autoSpaceDE w:val="0"/>
        <w:autoSpaceDN w:val="0"/>
        <w:spacing w:after="0" w:line="240" w:lineRule="auto"/>
        <w:rPr>
          <w:rFonts w:ascii="Times New Roman" w:eastAsia="Times New Roman" w:hAnsi="Times New Roman"/>
          <w:sz w:val="28"/>
          <w:szCs w:val="28"/>
          <w:lang w:val="uk-UA" w:eastAsia="ru-RU"/>
        </w:rPr>
      </w:pPr>
    </w:p>
    <w:p w14:paraId="0C80756A" w14:textId="77777777" w:rsidR="00E53A7B" w:rsidRDefault="00E53A7B" w:rsidP="00E53A7B">
      <w:pPr>
        <w:shd w:val="clear" w:color="auto" w:fill="FFFFFF"/>
        <w:spacing w:after="0" w:line="240" w:lineRule="auto"/>
        <w:rPr>
          <w:rFonts w:ascii="Times New Roman" w:eastAsia="Times New Roman" w:hAnsi="Times New Roman"/>
          <w:sz w:val="28"/>
          <w:szCs w:val="28"/>
          <w:lang w:val="uk-UA" w:eastAsia="ru-RU"/>
        </w:rPr>
      </w:pPr>
    </w:p>
    <w:p w14:paraId="37251317" w14:textId="77777777" w:rsidR="00100DED" w:rsidRDefault="00000000" w:rsidP="00384DC4">
      <w:pPr>
        <w:shd w:val="clear" w:color="auto" w:fill="FFFFFF"/>
        <w:spacing w:after="0" w:line="240" w:lineRule="auto"/>
        <w:rPr>
          <w:rFonts w:ascii="Times New Roman" w:eastAsia="Times New Roman" w:hAnsi="Times New Roman"/>
          <w:sz w:val="28"/>
          <w:szCs w:val="28"/>
          <w:lang w:val="uk-UA" w:eastAsia="ru-RU"/>
        </w:rPr>
      </w:pPr>
      <w:r w:rsidRPr="00384DC4">
        <w:rPr>
          <w:rFonts w:ascii="Times New Roman" w:eastAsia="Times New Roman" w:hAnsi="Times New Roman"/>
          <w:sz w:val="28"/>
          <w:szCs w:val="28"/>
          <w:lang w:val="uk-UA" w:eastAsia="ru-RU"/>
        </w:rPr>
        <w:t xml:space="preserve">Про </w:t>
      </w:r>
      <w:r w:rsidR="00384DC4" w:rsidRPr="00384DC4">
        <w:rPr>
          <w:rFonts w:ascii="Times New Roman" w:eastAsia="Times New Roman" w:hAnsi="Times New Roman"/>
          <w:sz w:val="28"/>
          <w:szCs w:val="28"/>
          <w:lang w:val="uk-UA" w:eastAsia="ru-RU"/>
        </w:rPr>
        <w:t xml:space="preserve">затвердження </w:t>
      </w:r>
    </w:p>
    <w:p w14:paraId="245A19F2" w14:textId="77777777" w:rsidR="00100DED" w:rsidRDefault="00000000" w:rsidP="00384DC4">
      <w:pPr>
        <w:shd w:val="clear" w:color="auto" w:fill="FFFFFF"/>
        <w:spacing w:after="0" w:line="240" w:lineRule="auto"/>
        <w:rPr>
          <w:rFonts w:ascii="Times New Roman" w:eastAsia="Times New Roman" w:hAnsi="Times New Roman"/>
          <w:sz w:val="28"/>
          <w:szCs w:val="28"/>
          <w:lang w:val="uk-UA" w:eastAsia="ru-RU"/>
        </w:rPr>
      </w:pPr>
      <w:r w:rsidRPr="00384DC4">
        <w:rPr>
          <w:rFonts w:ascii="Times New Roman" w:eastAsia="Times New Roman" w:hAnsi="Times New Roman"/>
          <w:sz w:val="28"/>
          <w:szCs w:val="28"/>
          <w:lang w:val="uk-UA" w:eastAsia="ru-RU"/>
        </w:rPr>
        <w:t>Декларації</w:t>
      </w:r>
      <w:r>
        <w:rPr>
          <w:rFonts w:ascii="Times New Roman" w:eastAsia="Times New Roman" w:hAnsi="Times New Roman"/>
          <w:sz w:val="28"/>
          <w:szCs w:val="28"/>
          <w:lang w:val="uk-UA" w:eastAsia="ru-RU"/>
        </w:rPr>
        <w:t xml:space="preserve"> </w:t>
      </w:r>
      <w:r w:rsidRPr="00384DC4">
        <w:rPr>
          <w:rFonts w:ascii="Times New Roman" w:eastAsia="Times New Roman" w:hAnsi="Times New Roman"/>
          <w:sz w:val="28"/>
          <w:szCs w:val="28"/>
          <w:lang w:val="uk-UA" w:eastAsia="ru-RU"/>
        </w:rPr>
        <w:t xml:space="preserve">енергетичної </w:t>
      </w:r>
    </w:p>
    <w:p w14:paraId="2FA2226C" w14:textId="77777777" w:rsidR="006A2567" w:rsidRDefault="00000000" w:rsidP="006A2567">
      <w:pPr>
        <w:shd w:val="clear" w:color="auto" w:fill="FFFFFF"/>
        <w:spacing w:after="0" w:line="240" w:lineRule="auto"/>
        <w:rPr>
          <w:rFonts w:ascii="Times New Roman" w:eastAsia="Times New Roman" w:hAnsi="Times New Roman"/>
          <w:sz w:val="28"/>
          <w:szCs w:val="28"/>
          <w:lang w:val="uk-UA" w:eastAsia="ru-RU"/>
        </w:rPr>
      </w:pPr>
      <w:r w:rsidRPr="00384DC4">
        <w:rPr>
          <w:rFonts w:ascii="Times New Roman" w:eastAsia="Times New Roman" w:hAnsi="Times New Roman"/>
          <w:sz w:val="28"/>
          <w:szCs w:val="28"/>
          <w:lang w:val="uk-UA" w:eastAsia="ru-RU"/>
        </w:rPr>
        <w:t>політики</w:t>
      </w:r>
      <w:r w:rsidR="00100DED">
        <w:rPr>
          <w:rFonts w:ascii="Times New Roman" w:eastAsia="Times New Roman" w:hAnsi="Times New Roman"/>
          <w:sz w:val="28"/>
          <w:szCs w:val="28"/>
          <w:lang w:val="uk-UA" w:eastAsia="ru-RU"/>
        </w:rPr>
        <w:t xml:space="preserve"> </w:t>
      </w:r>
      <w:r w:rsidRPr="006A2567">
        <w:rPr>
          <w:rFonts w:ascii="Times New Roman" w:eastAsia="Times New Roman" w:hAnsi="Times New Roman"/>
          <w:sz w:val="28"/>
          <w:szCs w:val="28"/>
          <w:lang w:val="uk-UA" w:eastAsia="ru-RU"/>
        </w:rPr>
        <w:t xml:space="preserve">Нововолинської </w:t>
      </w:r>
    </w:p>
    <w:p w14:paraId="7A0F43FA" w14:textId="77777777" w:rsidR="006A2567" w:rsidRPr="006A2567" w:rsidRDefault="00000000" w:rsidP="006A2567">
      <w:pPr>
        <w:shd w:val="clear" w:color="auto" w:fill="FFFFFF"/>
        <w:spacing w:after="0" w:line="240" w:lineRule="auto"/>
        <w:rPr>
          <w:rFonts w:ascii="Times New Roman" w:eastAsia="Times New Roman" w:hAnsi="Times New Roman"/>
          <w:sz w:val="28"/>
          <w:szCs w:val="28"/>
          <w:lang w:val="uk-UA" w:eastAsia="ru-RU"/>
        </w:rPr>
      </w:pPr>
      <w:r w:rsidRPr="006A2567">
        <w:rPr>
          <w:rFonts w:ascii="Times New Roman" w:eastAsia="Times New Roman" w:hAnsi="Times New Roman"/>
          <w:sz w:val="28"/>
          <w:szCs w:val="28"/>
          <w:lang w:val="uk-UA" w:eastAsia="ru-RU"/>
        </w:rPr>
        <w:t>міської територіальної громади</w:t>
      </w:r>
    </w:p>
    <w:p w14:paraId="36AFB73F" w14:textId="77777777" w:rsidR="00102AB2" w:rsidRDefault="00000000" w:rsidP="00E53A7B">
      <w:pPr>
        <w:shd w:val="clear" w:color="auto" w:fill="FFFFFF"/>
        <w:spacing w:after="0" w:line="240" w:lineRule="auto"/>
        <w:rPr>
          <w:rFonts w:ascii="Times New Roman" w:eastAsia="Times New Roman" w:hAnsi="Times New Roman"/>
          <w:sz w:val="28"/>
          <w:szCs w:val="28"/>
          <w:lang w:val="uk-UA" w:eastAsia="ru-RU"/>
        </w:rPr>
      </w:pPr>
      <w:r w:rsidRPr="006A2567">
        <w:rPr>
          <w:rFonts w:ascii="Times New Roman" w:eastAsia="Times New Roman" w:hAnsi="Times New Roman"/>
          <w:sz w:val="28"/>
          <w:szCs w:val="28"/>
          <w:lang w:val="uk-UA" w:eastAsia="ru-RU"/>
        </w:rPr>
        <w:t>на період до 2030 року</w:t>
      </w:r>
      <w:r>
        <w:rPr>
          <w:rFonts w:ascii="Times New Roman" w:eastAsia="Times New Roman" w:hAnsi="Times New Roman"/>
          <w:sz w:val="28"/>
          <w:szCs w:val="28"/>
          <w:lang w:val="uk-UA" w:eastAsia="ru-RU"/>
        </w:rPr>
        <w:t xml:space="preserve"> </w:t>
      </w:r>
      <w:r w:rsidR="00384DC4" w:rsidRPr="00384DC4">
        <w:rPr>
          <w:rFonts w:ascii="Times New Roman" w:eastAsia="Times New Roman" w:hAnsi="Times New Roman"/>
          <w:sz w:val="28"/>
          <w:szCs w:val="28"/>
          <w:lang w:val="uk-UA" w:eastAsia="ru-RU"/>
        </w:rPr>
        <w:t>та Положення про систему</w:t>
      </w:r>
      <w:r>
        <w:rPr>
          <w:rFonts w:ascii="Times New Roman" w:eastAsia="Times New Roman" w:hAnsi="Times New Roman"/>
          <w:sz w:val="28"/>
          <w:szCs w:val="28"/>
          <w:lang w:val="uk-UA" w:eastAsia="ru-RU"/>
        </w:rPr>
        <w:t xml:space="preserve"> </w:t>
      </w:r>
      <w:r w:rsidR="00384DC4" w:rsidRPr="00384DC4">
        <w:rPr>
          <w:rFonts w:ascii="Times New Roman" w:eastAsia="Times New Roman" w:hAnsi="Times New Roman"/>
          <w:sz w:val="28"/>
          <w:szCs w:val="28"/>
          <w:lang w:val="uk-UA" w:eastAsia="ru-RU"/>
        </w:rPr>
        <w:t>енергетичного менеджменту</w:t>
      </w:r>
      <w:r w:rsidR="00100DED">
        <w:rPr>
          <w:rFonts w:ascii="Times New Roman" w:eastAsia="Times New Roman" w:hAnsi="Times New Roman"/>
          <w:sz w:val="28"/>
          <w:szCs w:val="28"/>
          <w:lang w:val="uk-UA" w:eastAsia="ru-RU"/>
        </w:rPr>
        <w:t xml:space="preserve"> </w:t>
      </w:r>
      <w:r w:rsidRPr="00384DC4">
        <w:rPr>
          <w:rFonts w:ascii="Times New Roman" w:eastAsia="Times New Roman" w:hAnsi="Times New Roman"/>
          <w:sz w:val="28"/>
          <w:szCs w:val="28"/>
          <w:lang w:val="uk-UA" w:eastAsia="ru-RU"/>
        </w:rPr>
        <w:t>Нововолинської міської</w:t>
      </w:r>
      <w:r w:rsidR="00384DC4" w:rsidRPr="00384DC4">
        <w:rPr>
          <w:rFonts w:ascii="Times New Roman" w:eastAsia="Times New Roman" w:hAnsi="Times New Roman"/>
          <w:sz w:val="28"/>
          <w:szCs w:val="28"/>
          <w:lang w:val="uk-UA" w:eastAsia="ru-RU"/>
        </w:rPr>
        <w:t xml:space="preserve"> </w:t>
      </w:r>
      <w:r w:rsidRPr="00384DC4">
        <w:rPr>
          <w:rFonts w:ascii="Times New Roman" w:eastAsia="Times New Roman" w:hAnsi="Times New Roman"/>
          <w:sz w:val="28"/>
          <w:szCs w:val="28"/>
          <w:lang w:val="uk-UA" w:eastAsia="ru-RU"/>
        </w:rPr>
        <w:t>територіальної громади</w:t>
      </w:r>
    </w:p>
    <w:p w14:paraId="0E15B53F" w14:textId="77777777" w:rsidR="00E53A7B" w:rsidRDefault="00E53A7B" w:rsidP="00E53A7B">
      <w:pPr>
        <w:shd w:val="clear" w:color="auto" w:fill="FFFFFF"/>
        <w:spacing w:after="0" w:line="240" w:lineRule="auto"/>
        <w:rPr>
          <w:rFonts w:ascii="Times New Roman" w:eastAsia="Times New Roman" w:hAnsi="Times New Roman"/>
          <w:sz w:val="28"/>
          <w:szCs w:val="28"/>
          <w:lang w:val="uk-UA" w:eastAsia="ru-RU"/>
        </w:rPr>
      </w:pPr>
    </w:p>
    <w:p w14:paraId="71D6DEB1" w14:textId="77777777" w:rsidR="00E53A7B" w:rsidRPr="00053E06" w:rsidRDefault="00E53A7B" w:rsidP="00E53A7B">
      <w:pPr>
        <w:shd w:val="clear" w:color="auto" w:fill="FFFFFF"/>
        <w:spacing w:after="0" w:line="240" w:lineRule="auto"/>
        <w:rPr>
          <w:rFonts w:ascii="Times New Roman" w:eastAsia="Times New Roman" w:hAnsi="Times New Roman" w:cs="Times New Roman"/>
          <w:sz w:val="28"/>
          <w:szCs w:val="28"/>
          <w:lang w:val="uk-UA" w:eastAsia="ru-RU"/>
        </w:rPr>
      </w:pPr>
    </w:p>
    <w:p w14:paraId="5B2A1DF7" w14:textId="77777777" w:rsidR="00502EF3" w:rsidRPr="00053E06" w:rsidRDefault="00000000" w:rsidP="000D6074">
      <w:pPr>
        <w:tabs>
          <w:tab w:val="left" w:pos="567"/>
        </w:tabs>
        <w:spacing w:after="0" w:line="240" w:lineRule="auto"/>
        <w:jc w:val="both"/>
        <w:rPr>
          <w:rFonts w:ascii="Times New Roman" w:eastAsia="Times New Roman" w:hAnsi="Times New Roman" w:cs="Times New Roman"/>
          <w:sz w:val="28"/>
          <w:szCs w:val="28"/>
          <w:lang w:val="uk-UA" w:eastAsia="ru-RU"/>
        </w:rPr>
      </w:pPr>
      <w:r w:rsidRPr="00053E06">
        <w:rPr>
          <w:rFonts w:ascii="Times New Roman" w:eastAsia="Times New Roman" w:hAnsi="Times New Roman" w:cs="Times New Roman"/>
          <w:sz w:val="28"/>
          <w:szCs w:val="28"/>
          <w:lang w:val="uk-UA" w:eastAsia="ru-RU"/>
        </w:rPr>
        <w:t xml:space="preserve">       </w:t>
      </w:r>
      <w:r w:rsidR="005360E4">
        <w:rPr>
          <w:rFonts w:ascii="Times New Roman" w:eastAsia="Times New Roman" w:hAnsi="Times New Roman" w:cs="Times New Roman"/>
          <w:sz w:val="28"/>
          <w:szCs w:val="28"/>
          <w:lang w:val="uk-UA" w:eastAsia="ru-RU"/>
        </w:rPr>
        <w:t>Відповідно до</w:t>
      </w:r>
      <w:r w:rsidR="00E53A7B" w:rsidRPr="00E53A7B">
        <w:rPr>
          <w:rFonts w:ascii="Times New Roman" w:eastAsia="Times New Roman" w:hAnsi="Times New Roman" w:cs="Times New Roman"/>
          <w:sz w:val="28"/>
          <w:szCs w:val="28"/>
          <w:lang w:val="uk-UA" w:eastAsia="ru-RU"/>
        </w:rPr>
        <w:t xml:space="preserve"> </w:t>
      </w:r>
      <w:r w:rsidR="000A1248" w:rsidRPr="000A1248">
        <w:rPr>
          <w:rFonts w:ascii="Times New Roman" w:eastAsia="Times New Roman" w:hAnsi="Times New Roman" w:cs="Times New Roman"/>
          <w:sz w:val="28"/>
          <w:szCs w:val="28"/>
          <w:lang w:val="uk-UA" w:eastAsia="ru-RU"/>
        </w:rPr>
        <w:t>п. 58 ч. 1 ст. 26</w:t>
      </w:r>
      <w:r w:rsidR="000A1248">
        <w:rPr>
          <w:rFonts w:ascii="Times New Roman" w:eastAsia="Times New Roman" w:hAnsi="Times New Roman" w:cs="Times New Roman"/>
          <w:sz w:val="28"/>
          <w:szCs w:val="28"/>
          <w:lang w:val="uk-UA" w:eastAsia="ru-RU"/>
        </w:rPr>
        <w:t xml:space="preserve"> </w:t>
      </w:r>
      <w:r w:rsidR="000A1248" w:rsidRPr="000A1248">
        <w:rPr>
          <w:rFonts w:ascii="Times New Roman" w:eastAsia="Times New Roman" w:hAnsi="Times New Roman" w:cs="Times New Roman"/>
          <w:sz w:val="28"/>
          <w:szCs w:val="28"/>
          <w:lang w:val="uk-UA" w:eastAsia="ru-RU"/>
        </w:rPr>
        <w:t xml:space="preserve">Закону України «Про місцеве самоврядування в Україні», </w:t>
      </w:r>
      <w:r w:rsidR="00E53A7B" w:rsidRPr="00E53A7B">
        <w:rPr>
          <w:rFonts w:ascii="Times New Roman" w:eastAsia="Times New Roman" w:hAnsi="Times New Roman" w:cs="Times New Roman"/>
          <w:sz w:val="28"/>
          <w:szCs w:val="28"/>
          <w:lang w:val="uk-UA" w:eastAsia="ru-RU"/>
        </w:rPr>
        <w:t>ст. 12 Закону України «Про енергетичну ефективність»,</w:t>
      </w:r>
      <w:r w:rsidR="000D6074">
        <w:rPr>
          <w:rFonts w:ascii="Times New Roman" w:eastAsia="Times New Roman" w:hAnsi="Times New Roman" w:cs="Times New Roman"/>
          <w:sz w:val="28"/>
          <w:szCs w:val="28"/>
          <w:lang w:val="uk-UA" w:eastAsia="ru-RU"/>
        </w:rPr>
        <w:t xml:space="preserve"> </w:t>
      </w:r>
      <w:r w:rsidR="005360E4">
        <w:rPr>
          <w:rFonts w:ascii="Times New Roman" w:eastAsia="Times New Roman" w:hAnsi="Times New Roman" w:cs="Times New Roman"/>
          <w:sz w:val="28"/>
          <w:szCs w:val="28"/>
          <w:lang w:val="uk-UA" w:eastAsia="ru-RU"/>
        </w:rPr>
        <w:t>п</w:t>
      </w:r>
      <w:r w:rsidR="00E53A7B">
        <w:rPr>
          <w:rFonts w:ascii="Times New Roman" w:eastAsia="Times New Roman" w:hAnsi="Times New Roman" w:cs="Times New Roman"/>
          <w:sz w:val="28"/>
          <w:szCs w:val="28"/>
          <w:lang w:val="uk-UA" w:eastAsia="ru-RU"/>
        </w:rPr>
        <w:t>останови Кабінету Міністрів України від 23.12.202</w:t>
      </w:r>
      <w:r w:rsidR="005360E4">
        <w:rPr>
          <w:rFonts w:ascii="Times New Roman" w:eastAsia="Times New Roman" w:hAnsi="Times New Roman" w:cs="Times New Roman"/>
          <w:sz w:val="28"/>
          <w:szCs w:val="28"/>
          <w:lang w:val="uk-UA" w:eastAsia="ru-RU"/>
        </w:rPr>
        <w:t>1</w:t>
      </w:r>
      <w:r w:rsidR="00E53A7B">
        <w:rPr>
          <w:rFonts w:ascii="Times New Roman" w:eastAsia="Times New Roman" w:hAnsi="Times New Roman" w:cs="Times New Roman"/>
          <w:sz w:val="28"/>
          <w:szCs w:val="28"/>
          <w:lang w:val="uk-UA" w:eastAsia="ru-RU"/>
        </w:rPr>
        <w:t xml:space="preserve"> № 1460 «Про впровадження системи енергетичного менеджменту»</w:t>
      </w:r>
      <w:r w:rsidR="005360E4">
        <w:rPr>
          <w:rFonts w:ascii="Times New Roman" w:eastAsia="Times New Roman" w:hAnsi="Times New Roman" w:cs="Times New Roman"/>
          <w:sz w:val="28"/>
          <w:szCs w:val="28"/>
          <w:lang w:val="uk-UA" w:eastAsia="ru-RU"/>
        </w:rPr>
        <w:t>,</w:t>
      </w:r>
      <w:r w:rsidR="000D6074">
        <w:rPr>
          <w:rFonts w:ascii="Times New Roman" w:eastAsia="Times New Roman" w:hAnsi="Times New Roman" w:cs="Times New Roman"/>
          <w:sz w:val="28"/>
          <w:szCs w:val="28"/>
          <w:lang w:val="uk-UA" w:eastAsia="ru-RU"/>
        </w:rPr>
        <w:t xml:space="preserve"> з</w:t>
      </w:r>
      <w:r w:rsidR="000D6074" w:rsidRPr="000D6074">
        <w:rPr>
          <w:rFonts w:ascii="Times New Roman" w:eastAsia="Times New Roman" w:hAnsi="Times New Roman" w:cs="Times New Roman"/>
          <w:sz w:val="28"/>
          <w:szCs w:val="28"/>
          <w:lang w:val="uk-UA" w:eastAsia="ru-RU"/>
        </w:rPr>
        <w:t xml:space="preserve"> метою раціонального використання енергетичних ресурсів, дотримання принципів ефективності використання бюджетних коштів, планування, реалізації та моніторингу результатів впровадження енергоефективних заходів,</w:t>
      </w:r>
      <w:r w:rsidR="00BA22B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міська рада</w:t>
      </w:r>
    </w:p>
    <w:p w14:paraId="79CC7BB2" w14:textId="77777777" w:rsidR="00502EF3" w:rsidRPr="00053E06" w:rsidRDefault="00502EF3" w:rsidP="00502EF3">
      <w:pPr>
        <w:spacing w:after="0" w:line="240" w:lineRule="auto"/>
        <w:ind w:firstLine="360"/>
        <w:jc w:val="both"/>
        <w:rPr>
          <w:rFonts w:ascii="Times New Roman" w:eastAsia="Times New Roman" w:hAnsi="Times New Roman" w:cs="Times New Roman"/>
          <w:sz w:val="28"/>
          <w:szCs w:val="28"/>
          <w:lang w:val="uk-UA" w:eastAsia="ru-RU"/>
        </w:rPr>
      </w:pPr>
    </w:p>
    <w:p w14:paraId="34B25C3E" w14:textId="77777777" w:rsidR="00502EF3" w:rsidRDefault="00000000" w:rsidP="00502EF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r w:rsidRPr="00053E06">
        <w:rPr>
          <w:rFonts w:ascii="Times New Roman" w:eastAsia="Times New Roman" w:hAnsi="Times New Roman" w:cs="Times New Roman"/>
          <w:sz w:val="28"/>
          <w:szCs w:val="28"/>
          <w:lang w:val="uk-UA" w:eastAsia="ru-RU"/>
        </w:rPr>
        <w:t>:</w:t>
      </w:r>
    </w:p>
    <w:p w14:paraId="398984AD" w14:textId="77777777" w:rsidR="000D6074" w:rsidRPr="00053E06" w:rsidRDefault="000D6074" w:rsidP="00502EF3">
      <w:pPr>
        <w:spacing w:after="0" w:line="240" w:lineRule="auto"/>
        <w:rPr>
          <w:rFonts w:ascii="Times New Roman" w:eastAsia="Times New Roman" w:hAnsi="Times New Roman" w:cs="Times New Roman"/>
          <w:sz w:val="28"/>
          <w:szCs w:val="28"/>
          <w:lang w:val="uk-UA" w:eastAsia="ru-RU"/>
        </w:rPr>
      </w:pPr>
    </w:p>
    <w:p w14:paraId="6BB3A5A1" w14:textId="69A247A7" w:rsidR="00E95FCE" w:rsidRDefault="00000000" w:rsidP="000D6074">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E95FCE">
        <w:rPr>
          <w:rFonts w:ascii="Times New Roman" w:eastAsia="Times New Roman" w:hAnsi="Times New Roman" w:cs="Times New Roman"/>
          <w:sz w:val="28"/>
          <w:szCs w:val="28"/>
          <w:lang w:val="uk-UA" w:eastAsia="ru-RU"/>
        </w:rPr>
        <w:t xml:space="preserve">Затвердити Декларацію енергетичної політики </w:t>
      </w:r>
      <w:r>
        <w:rPr>
          <w:rFonts w:ascii="Times New Roman" w:eastAsia="Times New Roman" w:hAnsi="Times New Roman" w:cs="Times New Roman"/>
          <w:sz w:val="28"/>
          <w:szCs w:val="28"/>
          <w:lang w:val="uk-UA" w:eastAsia="ru-RU"/>
        </w:rPr>
        <w:t>Нововолинської</w:t>
      </w:r>
      <w:r w:rsidRPr="00E95FCE">
        <w:rPr>
          <w:rFonts w:ascii="Times New Roman" w:eastAsia="Times New Roman" w:hAnsi="Times New Roman" w:cs="Times New Roman"/>
          <w:sz w:val="28"/>
          <w:szCs w:val="28"/>
          <w:lang w:val="uk-UA" w:eastAsia="ru-RU"/>
        </w:rPr>
        <w:t xml:space="preserve"> міської територіальної громади </w:t>
      </w:r>
      <w:r w:rsidR="00104B37">
        <w:rPr>
          <w:rFonts w:ascii="Times New Roman" w:eastAsia="Times New Roman" w:hAnsi="Times New Roman" w:cs="Times New Roman"/>
          <w:sz w:val="28"/>
          <w:szCs w:val="28"/>
          <w:lang w:val="uk-UA" w:eastAsia="ru-RU"/>
        </w:rPr>
        <w:t xml:space="preserve">на </w:t>
      </w:r>
      <w:r w:rsidR="00B148C9">
        <w:rPr>
          <w:rFonts w:ascii="Times New Roman" w:eastAsia="Times New Roman" w:hAnsi="Times New Roman" w:cs="Times New Roman"/>
          <w:sz w:val="28"/>
          <w:szCs w:val="28"/>
          <w:lang w:val="uk-UA" w:eastAsia="ru-RU"/>
        </w:rPr>
        <w:t>період до 2030</w:t>
      </w:r>
      <w:r w:rsidR="00104B37">
        <w:rPr>
          <w:rFonts w:ascii="Times New Roman" w:eastAsia="Times New Roman" w:hAnsi="Times New Roman" w:cs="Times New Roman"/>
          <w:sz w:val="28"/>
          <w:szCs w:val="28"/>
          <w:lang w:val="uk-UA" w:eastAsia="ru-RU"/>
        </w:rPr>
        <w:t xml:space="preserve"> рок</w:t>
      </w:r>
      <w:r w:rsidR="00B148C9">
        <w:rPr>
          <w:rFonts w:ascii="Times New Roman" w:eastAsia="Times New Roman" w:hAnsi="Times New Roman" w:cs="Times New Roman"/>
          <w:sz w:val="28"/>
          <w:szCs w:val="28"/>
          <w:lang w:val="uk-UA" w:eastAsia="ru-RU"/>
        </w:rPr>
        <w:t>у</w:t>
      </w:r>
      <w:r w:rsidR="00104B3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згідно з</w:t>
      </w:r>
      <w:r w:rsidRPr="00E95FCE">
        <w:rPr>
          <w:rFonts w:ascii="Times New Roman" w:eastAsia="Times New Roman" w:hAnsi="Times New Roman" w:cs="Times New Roman"/>
          <w:sz w:val="28"/>
          <w:szCs w:val="28"/>
          <w:lang w:val="uk-UA" w:eastAsia="ru-RU"/>
        </w:rPr>
        <w:t xml:space="preserve"> </w:t>
      </w:r>
      <w:r w:rsidR="00CD3644">
        <w:rPr>
          <w:rFonts w:ascii="Times New Roman" w:eastAsia="Times New Roman" w:hAnsi="Times New Roman" w:cs="Times New Roman"/>
          <w:sz w:val="28"/>
          <w:szCs w:val="28"/>
          <w:lang w:val="uk-UA" w:eastAsia="ru-RU"/>
        </w:rPr>
        <w:t>д</w:t>
      </w:r>
      <w:r w:rsidRPr="00E95FCE">
        <w:rPr>
          <w:rFonts w:ascii="Times New Roman" w:eastAsia="Times New Roman" w:hAnsi="Times New Roman" w:cs="Times New Roman"/>
          <w:sz w:val="28"/>
          <w:szCs w:val="28"/>
          <w:lang w:val="uk-UA" w:eastAsia="ru-RU"/>
        </w:rPr>
        <w:t>одатк</w:t>
      </w:r>
      <w:r w:rsidR="000A1248">
        <w:rPr>
          <w:rFonts w:ascii="Times New Roman" w:eastAsia="Times New Roman" w:hAnsi="Times New Roman" w:cs="Times New Roman"/>
          <w:sz w:val="28"/>
          <w:szCs w:val="28"/>
          <w:lang w:val="uk-UA" w:eastAsia="ru-RU"/>
        </w:rPr>
        <w:t>ом</w:t>
      </w:r>
      <w:r w:rsidRPr="00E95FCE">
        <w:rPr>
          <w:rFonts w:ascii="Times New Roman" w:eastAsia="Times New Roman" w:hAnsi="Times New Roman" w:cs="Times New Roman"/>
          <w:sz w:val="28"/>
          <w:szCs w:val="28"/>
          <w:lang w:val="uk-UA" w:eastAsia="ru-RU"/>
        </w:rPr>
        <w:t xml:space="preserve"> 1.</w:t>
      </w:r>
    </w:p>
    <w:p w14:paraId="65E607F3" w14:textId="77777777" w:rsidR="00E95FCE" w:rsidRDefault="00000000" w:rsidP="00E95FCE">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E95FCE">
        <w:rPr>
          <w:rFonts w:ascii="Times New Roman" w:eastAsia="Times New Roman" w:hAnsi="Times New Roman" w:cs="Times New Roman"/>
          <w:sz w:val="28"/>
          <w:szCs w:val="28"/>
          <w:lang w:val="uk-UA" w:eastAsia="ru-RU"/>
        </w:rPr>
        <w:t>. Затвердити Положення про систему енерг</w:t>
      </w:r>
      <w:r w:rsidR="000D6074">
        <w:rPr>
          <w:rFonts w:ascii="Times New Roman" w:eastAsia="Times New Roman" w:hAnsi="Times New Roman" w:cs="Times New Roman"/>
          <w:sz w:val="28"/>
          <w:szCs w:val="28"/>
          <w:lang w:val="uk-UA" w:eastAsia="ru-RU"/>
        </w:rPr>
        <w:t xml:space="preserve">етичного </w:t>
      </w:r>
      <w:r w:rsidRPr="00E95FCE">
        <w:rPr>
          <w:rFonts w:ascii="Times New Roman" w:eastAsia="Times New Roman" w:hAnsi="Times New Roman" w:cs="Times New Roman"/>
          <w:sz w:val="28"/>
          <w:szCs w:val="28"/>
          <w:lang w:val="uk-UA" w:eastAsia="ru-RU"/>
        </w:rPr>
        <w:t>менеджменту</w:t>
      </w:r>
      <w:r w:rsidR="00102AB2">
        <w:rPr>
          <w:rFonts w:ascii="Times New Roman" w:eastAsia="Times New Roman" w:hAnsi="Times New Roman" w:cs="Times New Roman"/>
          <w:sz w:val="28"/>
          <w:szCs w:val="28"/>
          <w:lang w:val="uk-UA" w:eastAsia="ru-RU"/>
        </w:rPr>
        <w:t xml:space="preserve"> </w:t>
      </w:r>
      <w:r w:rsidR="00706468">
        <w:rPr>
          <w:rFonts w:ascii="Times New Roman" w:eastAsia="Times New Roman" w:hAnsi="Times New Roman" w:cs="Times New Roman"/>
          <w:sz w:val="28"/>
          <w:szCs w:val="28"/>
          <w:lang w:val="uk-UA" w:eastAsia="ru-RU"/>
        </w:rPr>
        <w:t xml:space="preserve">в </w:t>
      </w:r>
      <w:r w:rsidRPr="00E95FCE">
        <w:rPr>
          <w:rFonts w:ascii="Times New Roman" w:eastAsia="Times New Roman" w:hAnsi="Times New Roman" w:cs="Times New Roman"/>
          <w:sz w:val="28"/>
          <w:szCs w:val="28"/>
          <w:lang w:val="uk-UA" w:eastAsia="ru-RU"/>
        </w:rPr>
        <w:t>Нововолинськ</w:t>
      </w:r>
      <w:r w:rsidR="00706468">
        <w:rPr>
          <w:rFonts w:ascii="Times New Roman" w:eastAsia="Times New Roman" w:hAnsi="Times New Roman" w:cs="Times New Roman"/>
          <w:sz w:val="28"/>
          <w:szCs w:val="28"/>
          <w:lang w:val="uk-UA" w:eastAsia="ru-RU"/>
        </w:rPr>
        <w:t>ій</w:t>
      </w:r>
      <w:r w:rsidRPr="00E95FCE">
        <w:rPr>
          <w:rFonts w:ascii="Times New Roman" w:eastAsia="Times New Roman" w:hAnsi="Times New Roman" w:cs="Times New Roman"/>
          <w:sz w:val="28"/>
          <w:szCs w:val="28"/>
          <w:lang w:val="uk-UA" w:eastAsia="ru-RU"/>
        </w:rPr>
        <w:t xml:space="preserve"> міськ</w:t>
      </w:r>
      <w:r w:rsidR="00706468">
        <w:rPr>
          <w:rFonts w:ascii="Times New Roman" w:eastAsia="Times New Roman" w:hAnsi="Times New Roman" w:cs="Times New Roman"/>
          <w:sz w:val="28"/>
          <w:szCs w:val="28"/>
          <w:lang w:val="uk-UA" w:eastAsia="ru-RU"/>
        </w:rPr>
        <w:t>ій</w:t>
      </w:r>
      <w:r w:rsidR="00C218BB">
        <w:rPr>
          <w:rFonts w:ascii="Times New Roman" w:eastAsia="Times New Roman" w:hAnsi="Times New Roman" w:cs="Times New Roman"/>
          <w:sz w:val="28"/>
          <w:szCs w:val="28"/>
          <w:lang w:val="uk-UA" w:eastAsia="ru-RU"/>
        </w:rPr>
        <w:t xml:space="preserve"> територіальн</w:t>
      </w:r>
      <w:r w:rsidR="00706468">
        <w:rPr>
          <w:rFonts w:ascii="Times New Roman" w:eastAsia="Times New Roman" w:hAnsi="Times New Roman" w:cs="Times New Roman"/>
          <w:sz w:val="28"/>
          <w:szCs w:val="28"/>
          <w:lang w:val="uk-UA" w:eastAsia="ru-RU"/>
        </w:rPr>
        <w:t>ій</w:t>
      </w:r>
      <w:r w:rsidRPr="00E95FCE">
        <w:rPr>
          <w:rFonts w:ascii="Times New Roman" w:eastAsia="Times New Roman" w:hAnsi="Times New Roman" w:cs="Times New Roman"/>
          <w:sz w:val="28"/>
          <w:szCs w:val="28"/>
          <w:lang w:val="uk-UA" w:eastAsia="ru-RU"/>
        </w:rPr>
        <w:t xml:space="preserve"> </w:t>
      </w:r>
      <w:r w:rsidR="00C218BB">
        <w:rPr>
          <w:rFonts w:ascii="Times New Roman" w:eastAsia="Times New Roman" w:hAnsi="Times New Roman" w:cs="Times New Roman"/>
          <w:sz w:val="28"/>
          <w:szCs w:val="28"/>
          <w:lang w:val="uk-UA" w:eastAsia="ru-RU"/>
        </w:rPr>
        <w:t>г</w:t>
      </w:r>
      <w:r w:rsidRPr="00E95FCE">
        <w:rPr>
          <w:rFonts w:ascii="Times New Roman" w:eastAsia="Times New Roman" w:hAnsi="Times New Roman" w:cs="Times New Roman"/>
          <w:sz w:val="28"/>
          <w:szCs w:val="28"/>
          <w:lang w:val="uk-UA" w:eastAsia="ru-RU"/>
        </w:rPr>
        <w:t>р</w:t>
      </w:r>
      <w:r w:rsidR="00C218BB">
        <w:rPr>
          <w:rFonts w:ascii="Times New Roman" w:eastAsia="Times New Roman" w:hAnsi="Times New Roman" w:cs="Times New Roman"/>
          <w:sz w:val="28"/>
          <w:szCs w:val="28"/>
          <w:lang w:val="uk-UA" w:eastAsia="ru-RU"/>
        </w:rPr>
        <w:t>ом</w:t>
      </w:r>
      <w:r w:rsidRPr="00E95FCE">
        <w:rPr>
          <w:rFonts w:ascii="Times New Roman" w:eastAsia="Times New Roman" w:hAnsi="Times New Roman" w:cs="Times New Roman"/>
          <w:sz w:val="28"/>
          <w:szCs w:val="28"/>
          <w:lang w:val="uk-UA" w:eastAsia="ru-RU"/>
        </w:rPr>
        <w:t>ад</w:t>
      </w:r>
      <w:r w:rsidR="00706468">
        <w:rPr>
          <w:rFonts w:ascii="Times New Roman" w:eastAsia="Times New Roman" w:hAnsi="Times New Roman" w:cs="Times New Roman"/>
          <w:sz w:val="28"/>
          <w:szCs w:val="28"/>
          <w:lang w:val="uk-UA" w:eastAsia="ru-RU"/>
        </w:rPr>
        <w:t xml:space="preserve">і </w:t>
      </w:r>
      <w:r w:rsidRPr="00E95FCE">
        <w:rPr>
          <w:rFonts w:ascii="Times New Roman" w:eastAsia="Times New Roman" w:hAnsi="Times New Roman" w:cs="Times New Roman"/>
          <w:sz w:val="28"/>
          <w:szCs w:val="28"/>
          <w:lang w:val="uk-UA" w:eastAsia="ru-RU"/>
        </w:rPr>
        <w:t xml:space="preserve">(далі – Положення про СЕМ) </w:t>
      </w:r>
      <w:r>
        <w:rPr>
          <w:rFonts w:ascii="Times New Roman" w:eastAsia="Times New Roman" w:hAnsi="Times New Roman" w:cs="Times New Roman"/>
          <w:sz w:val="28"/>
          <w:szCs w:val="28"/>
          <w:lang w:val="uk-UA" w:eastAsia="ru-RU"/>
        </w:rPr>
        <w:t>згідно з</w:t>
      </w:r>
      <w:r w:rsidRPr="00E95FC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w:t>
      </w:r>
      <w:r w:rsidRPr="00E95FCE">
        <w:rPr>
          <w:rFonts w:ascii="Times New Roman" w:eastAsia="Times New Roman" w:hAnsi="Times New Roman" w:cs="Times New Roman"/>
          <w:sz w:val="28"/>
          <w:szCs w:val="28"/>
          <w:lang w:val="uk-UA" w:eastAsia="ru-RU"/>
        </w:rPr>
        <w:t>одатк</w:t>
      </w:r>
      <w:r>
        <w:rPr>
          <w:rFonts w:ascii="Times New Roman" w:eastAsia="Times New Roman" w:hAnsi="Times New Roman" w:cs="Times New Roman"/>
          <w:sz w:val="28"/>
          <w:szCs w:val="28"/>
          <w:lang w:val="uk-UA" w:eastAsia="ru-RU"/>
        </w:rPr>
        <w:t>ом</w:t>
      </w:r>
      <w:r w:rsidRPr="00E95FCE">
        <w:rPr>
          <w:rFonts w:ascii="Times New Roman" w:eastAsia="Times New Roman" w:hAnsi="Times New Roman" w:cs="Times New Roman"/>
          <w:sz w:val="28"/>
          <w:szCs w:val="28"/>
          <w:lang w:val="uk-UA" w:eastAsia="ru-RU"/>
        </w:rPr>
        <w:t xml:space="preserve"> </w:t>
      </w:r>
      <w:r w:rsidR="00924402">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p>
    <w:p w14:paraId="44CBD5DC" w14:textId="77777777" w:rsidR="007F61DA" w:rsidRDefault="00000000" w:rsidP="001C0D68">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E95FCE" w:rsidRPr="00E95FCE">
        <w:rPr>
          <w:rFonts w:ascii="Times New Roman" w:eastAsia="Times New Roman" w:hAnsi="Times New Roman" w:cs="Times New Roman"/>
          <w:sz w:val="28"/>
          <w:szCs w:val="28"/>
          <w:lang w:val="uk-UA" w:eastAsia="ru-RU"/>
        </w:rPr>
        <w:t xml:space="preserve">. </w:t>
      </w:r>
      <w:r w:rsidRPr="0042555A">
        <w:rPr>
          <w:rFonts w:ascii="Times New Roman" w:eastAsia="Times New Roman" w:hAnsi="Times New Roman" w:cs="Times New Roman"/>
          <w:sz w:val="28"/>
          <w:szCs w:val="28"/>
          <w:lang w:val="uk-UA" w:eastAsia="ru-RU"/>
        </w:rPr>
        <w:t>Визначити відділ енергоменеджменту та кліматичних політик управління інвестиційної діяльності та енергоменеджменту виконавчого комітету Нововолинської міської ради відповідальним за впровадження, функціонування та координацію системи енергетичного менеджменту</w:t>
      </w:r>
      <w:r w:rsidR="00706468">
        <w:rPr>
          <w:rFonts w:ascii="Times New Roman" w:eastAsia="Times New Roman" w:hAnsi="Times New Roman" w:cs="Times New Roman"/>
          <w:sz w:val="28"/>
          <w:szCs w:val="28"/>
          <w:lang w:val="uk-UA" w:eastAsia="ru-RU"/>
        </w:rPr>
        <w:t xml:space="preserve"> (далі – СЕМ)</w:t>
      </w:r>
      <w:r>
        <w:rPr>
          <w:rFonts w:ascii="Times New Roman" w:eastAsia="Times New Roman" w:hAnsi="Times New Roman" w:cs="Times New Roman"/>
          <w:sz w:val="28"/>
          <w:szCs w:val="28"/>
          <w:lang w:val="uk-UA" w:eastAsia="ru-RU"/>
        </w:rPr>
        <w:t xml:space="preserve"> в Нововолинській міській територіальній громаді та:</w:t>
      </w:r>
    </w:p>
    <w:p w14:paraId="5AD837EE" w14:textId="77777777" w:rsidR="00706468" w:rsidRDefault="00000000" w:rsidP="00B6590B">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 в</w:t>
      </w:r>
      <w:r w:rsidRPr="00706468">
        <w:rPr>
          <w:rFonts w:ascii="Times New Roman" w:eastAsia="Times New Roman" w:hAnsi="Times New Roman" w:cs="Times New Roman"/>
          <w:sz w:val="28"/>
          <w:szCs w:val="28"/>
          <w:lang w:val="uk-UA" w:eastAsia="ru-RU"/>
        </w:rPr>
        <w:t xml:space="preserve">жити </w:t>
      </w:r>
      <w:r w:rsidR="00B6590B">
        <w:rPr>
          <w:rFonts w:ascii="Times New Roman" w:eastAsia="Times New Roman" w:hAnsi="Times New Roman" w:cs="Times New Roman"/>
          <w:sz w:val="28"/>
          <w:szCs w:val="28"/>
          <w:lang w:val="uk-UA" w:eastAsia="ru-RU"/>
        </w:rPr>
        <w:t xml:space="preserve">необхідних </w:t>
      </w:r>
      <w:r w:rsidRPr="00706468">
        <w:rPr>
          <w:rFonts w:ascii="Times New Roman" w:eastAsia="Times New Roman" w:hAnsi="Times New Roman" w:cs="Times New Roman"/>
          <w:sz w:val="28"/>
          <w:szCs w:val="28"/>
          <w:lang w:val="uk-UA" w:eastAsia="ru-RU"/>
        </w:rPr>
        <w:t xml:space="preserve">організаційних заходів щодо </w:t>
      </w:r>
      <w:r w:rsidR="00100DED">
        <w:rPr>
          <w:rFonts w:ascii="Times New Roman" w:eastAsia="Times New Roman" w:hAnsi="Times New Roman" w:cs="Times New Roman"/>
          <w:sz w:val="28"/>
          <w:szCs w:val="28"/>
          <w:lang w:val="uk-UA" w:eastAsia="ru-RU"/>
        </w:rPr>
        <w:t xml:space="preserve">належного </w:t>
      </w:r>
      <w:r w:rsidRPr="00706468">
        <w:rPr>
          <w:rFonts w:ascii="Times New Roman" w:eastAsia="Times New Roman" w:hAnsi="Times New Roman" w:cs="Times New Roman"/>
          <w:sz w:val="28"/>
          <w:szCs w:val="28"/>
          <w:lang w:val="uk-UA" w:eastAsia="ru-RU"/>
        </w:rPr>
        <w:t xml:space="preserve">функціонування </w:t>
      </w:r>
      <w:r>
        <w:rPr>
          <w:rFonts w:ascii="Times New Roman" w:eastAsia="Times New Roman" w:hAnsi="Times New Roman" w:cs="Times New Roman"/>
          <w:sz w:val="28"/>
          <w:szCs w:val="28"/>
          <w:lang w:val="uk-UA" w:eastAsia="ru-RU"/>
        </w:rPr>
        <w:t>СЕМ</w:t>
      </w:r>
      <w:r w:rsidR="00B6590B">
        <w:rPr>
          <w:rFonts w:ascii="Times New Roman" w:eastAsia="Times New Roman" w:hAnsi="Times New Roman" w:cs="Times New Roman"/>
          <w:sz w:val="28"/>
          <w:szCs w:val="28"/>
          <w:lang w:val="uk-UA" w:eastAsia="ru-RU"/>
        </w:rPr>
        <w:t>;</w:t>
      </w:r>
    </w:p>
    <w:p w14:paraId="33E68B97" w14:textId="77777777" w:rsidR="0042555A" w:rsidRDefault="00000000" w:rsidP="001C0D68">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 </w:t>
      </w:r>
      <w:r w:rsidR="00706468" w:rsidRPr="0042555A">
        <w:rPr>
          <w:rFonts w:ascii="Times New Roman" w:eastAsia="Times New Roman" w:hAnsi="Times New Roman" w:cs="Times New Roman"/>
          <w:sz w:val="28"/>
          <w:szCs w:val="28"/>
          <w:lang w:val="uk-UA" w:eastAsia="ru-RU"/>
        </w:rPr>
        <w:t>розробити та затвердити План діяльності системи енергетичного менеджменту на 2026</w:t>
      </w:r>
      <w:r w:rsidR="00706468">
        <w:rPr>
          <w:rFonts w:ascii="Times New Roman" w:eastAsia="Times New Roman" w:hAnsi="Times New Roman" w:cs="Times New Roman"/>
          <w:sz w:val="28"/>
          <w:szCs w:val="28"/>
          <w:lang w:val="uk-UA" w:eastAsia="ru-RU"/>
        </w:rPr>
        <w:t xml:space="preserve"> – 2028 </w:t>
      </w:r>
      <w:r w:rsidR="00706468" w:rsidRPr="0042555A">
        <w:rPr>
          <w:rFonts w:ascii="Times New Roman" w:eastAsia="Times New Roman" w:hAnsi="Times New Roman" w:cs="Times New Roman"/>
          <w:sz w:val="28"/>
          <w:szCs w:val="28"/>
          <w:lang w:val="uk-UA" w:eastAsia="ru-RU"/>
        </w:rPr>
        <w:t>р</w:t>
      </w:r>
      <w:r w:rsidR="00706468">
        <w:rPr>
          <w:rFonts w:ascii="Times New Roman" w:eastAsia="Times New Roman" w:hAnsi="Times New Roman" w:cs="Times New Roman"/>
          <w:sz w:val="28"/>
          <w:szCs w:val="28"/>
          <w:lang w:val="uk-UA" w:eastAsia="ru-RU"/>
        </w:rPr>
        <w:t>оки;</w:t>
      </w:r>
    </w:p>
    <w:p w14:paraId="2E85E970" w14:textId="77777777" w:rsidR="00706468" w:rsidRDefault="00000000" w:rsidP="001C0D68">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 з</w:t>
      </w:r>
      <w:r w:rsidRPr="00706468">
        <w:rPr>
          <w:rFonts w:ascii="Times New Roman" w:eastAsia="Times New Roman" w:hAnsi="Times New Roman" w:cs="Times New Roman"/>
          <w:sz w:val="28"/>
          <w:szCs w:val="28"/>
          <w:lang w:val="uk-UA" w:eastAsia="ru-RU"/>
        </w:rPr>
        <w:t>абезпечити</w:t>
      </w:r>
      <w:r w:rsidR="00B6590B">
        <w:rPr>
          <w:rFonts w:ascii="Times New Roman" w:eastAsia="Times New Roman" w:hAnsi="Times New Roman" w:cs="Times New Roman"/>
          <w:sz w:val="28"/>
          <w:szCs w:val="28"/>
          <w:lang w:val="uk-UA" w:eastAsia="ru-RU"/>
        </w:rPr>
        <w:t xml:space="preserve"> </w:t>
      </w:r>
      <w:r w:rsidRPr="00706468">
        <w:rPr>
          <w:rFonts w:ascii="Times New Roman" w:eastAsia="Times New Roman" w:hAnsi="Times New Roman" w:cs="Times New Roman"/>
          <w:sz w:val="28"/>
          <w:szCs w:val="28"/>
          <w:lang w:val="uk-UA" w:eastAsia="ru-RU"/>
        </w:rPr>
        <w:t>необхідн</w:t>
      </w:r>
      <w:r w:rsidR="00B6590B">
        <w:rPr>
          <w:rFonts w:ascii="Times New Roman" w:eastAsia="Times New Roman" w:hAnsi="Times New Roman" w:cs="Times New Roman"/>
          <w:sz w:val="28"/>
          <w:szCs w:val="28"/>
          <w:lang w:val="uk-UA" w:eastAsia="ru-RU"/>
        </w:rPr>
        <w:t>у</w:t>
      </w:r>
      <w:r w:rsidRPr="00706468">
        <w:rPr>
          <w:rFonts w:ascii="Times New Roman" w:eastAsia="Times New Roman" w:hAnsi="Times New Roman" w:cs="Times New Roman"/>
          <w:sz w:val="28"/>
          <w:szCs w:val="28"/>
          <w:lang w:val="uk-UA" w:eastAsia="ru-RU"/>
        </w:rPr>
        <w:t xml:space="preserve"> взаємоді</w:t>
      </w:r>
      <w:r w:rsidR="00B6590B">
        <w:rPr>
          <w:rFonts w:ascii="Times New Roman" w:eastAsia="Times New Roman" w:hAnsi="Times New Roman" w:cs="Times New Roman"/>
          <w:sz w:val="28"/>
          <w:szCs w:val="28"/>
          <w:lang w:val="uk-UA" w:eastAsia="ru-RU"/>
        </w:rPr>
        <w:t>ю</w:t>
      </w:r>
      <w:r w:rsidRPr="0070646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 </w:t>
      </w:r>
      <w:r w:rsidR="00B6590B" w:rsidRPr="00B6590B">
        <w:rPr>
          <w:rFonts w:ascii="Times New Roman" w:eastAsia="Times New Roman" w:hAnsi="Times New Roman" w:cs="Times New Roman"/>
          <w:sz w:val="28"/>
          <w:szCs w:val="28"/>
          <w:lang w:val="uk-UA" w:eastAsia="ru-RU"/>
        </w:rPr>
        <w:t>управлін</w:t>
      </w:r>
      <w:r w:rsidR="00B6590B">
        <w:rPr>
          <w:rFonts w:ascii="Times New Roman" w:eastAsia="Times New Roman" w:hAnsi="Times New Roman" w:cs="Times New Roman"/>
          <w:sz w:val="28"/>
          <w:szCs w:val="28"/>
          <w:lang w:val="uk-UA" w:eastAsia="ru-RU"/>
        </w:rPr>
        <w:t>нями</w:t>
      </w:r>
      <w:r w:rsidR="00B6590B" w:rsidRPr="00B6590B">
        <w:rPr>
          <w:rFonts w:ascii="Times New Roman" w:eastAsia="Times New Roman" w:hAnsi="Times New Roman" w:cs="Times New Roman"/>
          <w:sz w:val="28"/>
          <w:szCs w:val="28"/>
          <w:lang w:val="uk-UA" w:eastAsia="ru-RU"/>
        </w:rPr>
        <w:t>, відділ</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інши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структурни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підрозділ</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xml:space="preserve"> виконавчого комітету Нововолинської міської ради, бюджетни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установ</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заклад</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комунальни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підприємств</w:t>
      </w:r>
      <w:r w:rsidR="00B6590B">
        <w:rPr>
          <w:rFonts w:ascii="Times New Roman" w:eastAsia="Times New Roman" w:hAnsi="Times New Roman" w:cs="Times New Roman"/>
          <w:sz w:val="28"/>
          <w:szCs w:val="28"/>
          <w:lang w:val="uk-UA" w:eastAsia="ru-RU"/>
        </w:rPr>
        <w:t>ами</w:t>
      </w:r>
      <w:r w:rsidR="00100DED">
        <w:rPr>
          <w:rFonts w:ascii="Times New Roman" w:eastAsia="Times New Roman" w:hAnsi="Times New Roman" w:cs="Times New Roman"/>
          <w:sz w:val="28"/>
          <w:szCs w:val="28"/>
          <w:lang w:val="uk-UA" w:eastAsia="ru-RU"/>
        </w:rPr>
        <w:t xml:space="preserve"> </w:t>
      </w:r>
      <w:r w:rsidR="00100DED">
        <w:rPr>
          <w:rFonts w:ascii="Times New Roman" w:eastAsia="Times New Roman" w:hAnsi="Times New Roman" w:cs="Times New Roman"/>
          <w:sz w:val="28"/>
          <w:szCs w:val="28"/>
          <w:lang w:val="uk-UA" w:eastAsia="ru-RU"/>
        </w:rPr>
        <w:lastRenderedPageBreak/>
        <w:t>Нововолинської міської ради з</w:t>
      </w:r>
      <w:r w:rsidR="00B6590B">
        <w:rPr>
          <w:rFonts w:ascii="Times New Roman" w:eastAsia="Times New Roman" w:hAnsi="Times New Roman" w:cs="Times New Roman"/>
          <w:sz w:val="28"/>
          <w:szCs w:val="28"/>
          <w:lang w:val="uk-UA" w:eastAsia="ru-RU"/>
        </w:rPr>
        <w:t xml:space="preserve"> </w:t>
      </w:r>
      <w:r w:rsidR="00B6590B" w:rsidRPr="00B6590B">
        <w:rPr>
          <w:rFonts w:ascii="Times New Roman" w:eastAsia="Times New Roman" w:hAnsi="Times New Roman" w:cs="Times New Roman"/>
          <w:sz w:val="28"/>
          <w:szCs w:val="28"/>
          <w:lang w:val="uk-UA" w:eastAsia="ru-RU"/>
        </w:rPr>
        <w:t xml:space="preserve"> </w:t>
      </w:r>
      <w:r w:rsidRPr="00706468">
        <w:rPr>
          <w:rFonts w:ascii="Times New Roman" w:eastAsia="Times New Roman" w:hAnsi="Times New Roman" w:cs="Times New Roman"/>
          <w:sz w:val="28"/>
          <w:szCs w:val="28"/>
          <w:lang w:val="uk-UA" w:eastAsia="ru-RU"/>
        </w:rPr>
        <w:t>питань впровадження</w:t>
      </w:r>
      <w:r>
        <w:rPr>
          <w:rFonts w:ascii="Times New Roman" w:eastAsia="Times New Roman" w:hAnsi="Times New Roman" w:cs="Times New Roman"/>
          <w:sz w:val="28"/>
          <w:szCs w:val="28"/>
          <w:lang w:val="uk-UA" w:eastAsia="ru-RU"/>
        </w:rPr>
        <w:t xml:space="preserve"> СЕМ </w:t>
      </w:r>
      <w:r w:rsidRPr="00706468">
        <w:rPr>
          <w:rFonts w:ascii="Times New Roman" w:eastAsia="Times New Roman" w:hAnsi="Times New Roman" w:cs="Times New Roman"/>
          <w:sz w:val="28"/>
          <w:szCs w:val="28"/>
          <w:lang w:val="uk-UA" w:eastAsia="ru-RU"/>
        </w:rPr>
        <w:t>та енергетичного моніторингу.</w:t>
      </w:r>
    </w:p>
    <w:p w14:paraId="62592F66" w14:textId="77777777" w:rsidR="0042555A" w:rsidRDefault="00000000" w:rsidP="0042555A">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Pr="00642F37">
        <w:rPr>
          <w:rFonts w:ascii="Times New Roman" w:eastAsia="Times New Roman" w:hAnsi="Times New Roman" w:cs="Times New Roman"/>
          <w:sz w:val="28"/>
          <w:szCs w:val="28"/>
          <w:lang w:val="uk-UA" w:eastAsia="ru-RU"/>
        </w:rPr>
        <w:t xml:space="preserve">Керівникам </w:t>
      </w:r>
      <w:bookmarkStart w:id="0" w:name="_Hlk219457718"/>
      <w:r w:rsidRPr="00642F37">
        <w:rPr>
          <w:rFonts w:ascii="Times New Roman" w:eastAsia="Times New Roman" w:hAnsi="Times New Roman" w:cs="Times New Roman"/>
          <w:sz w:val="28"/>
          <w:szCs w:val="28"/>
          <w:lang w:val="uk-UA" w:eastAsia="ru-RU"/>
        </w:rPr>
        <w:t xml:space="preserve">управлінь, відділів, інших структурних підрозділів виконавчого комітету, бюджетних установ, закладів, комунальних підприємств </w:t>
      </w:r>
      <w:bookmarkEnd w:id="0"/>
      <w:r w:rsidR="00741654">
        <w:rPr>
          <w:rFonts w:ascii="Times New Roman" w:eastAsia="Times New Roman" w:hAnsi="Times New Roman" w:cs="Times New Roman"/>
          <w:sz w:val="28"/>
          <w:szCs w:val="28"/>
          <w:lang w:val="uk-UA" w:eastAsia="ru-RU"/>
        </w:rPr>
        <w:t xml:space="preserve">Нововолинської міської ради </w:t>
      </w:r>
      <w:r w:rsidRPr="00642F37">
        <w:rPr>
          <w:rFonts w:ascii="Times New Roman" w:eastAsia="Times New Roman" w:hAnsi="Times New Roman" w:cs="Times New Roman"/>
          <w:sz w:val="28"/>
          <w:szCs w:val="28"/>
          <w:lang w:val="uk-UA" w:eastAsia="ru-RU"/>
        </w:rPr>
        <w:t xml:space="preserve">забезпечити впровадження </w:t>
      </w:r>
      <w:r w:rsidR="00100DED">
        <w:rPr>
          <w:rFonts w:ascii="Times New Roman" w:eastAsia="Times New Roman" w:hAnsi="Times New Roman" w:cs="Times New Roman"/>
          <w:sz w:val="28"/>
          <w:szCs w:val="28"/>
          <w:lang w:val="uk-UA" w:eastAsia="ru-RU"/>
        </w:rPr>
        <w:t xml:space="preserve">системи </w:t>
      </w:r>
      <w:r w:rsidRPr="00642F37">
        <w:rPr>
          <w:rFonts w:ascii="Times New Roman" w:eastAsia="Times New Roman" w:hAnsi="Times New Roman" w:cs="Times New Roman"/>
          <w:sz w:val="28"/>
          <w:szCs w:val="28"/>
          <w:lang w:val="uk-UA" w:eastAsia="ru-RU"/>
        </w:rPr>
        <w:t>енергетичного менеджменту</w:t>
      </w:r>
      <w:r w:rsidR="00100DED">
        <w:rPr>
          <w:rFonts w:ascii="Times New Roman" w:eastAsia="Times New Roman" w:hAnsi="Times New Roman" w:cs="Times New Roman"/>
          <w:sz w:val="28"/>
          <w:szCs w:val="28"/>
          <w:lang w:val="uk-UA" w:eastAsia="ru-RU"/>
        </w:rPr>
        <w:t xml:space="preserve"> </w:t>
      </w:r>
      <w:r w:rsidRPr="00642F37">
        <w:rPr>
          <w:rFonts w:ascii="Times New Roman" w:eastAsia="Times New Roman" w:hAnsi="Times New Roman" w:cs="Times New Roman"/>
          <w:sz w:val="28"/>
          <w:szCs w:val="28"/>
          <w:lang w:val="uk-UA" w:eastAsia="ru-RU"/>
        </w:rPr>
        <w:t xml:space="preserve">відповідно до </w:t>
      </w:r>
      <w:r>
        <w:rPr>
          <w:rFonts w:ascii="Times New Roman" w:eastAsia="Times New Roman" w:hAnsi="Times New Roman" w:cs="Times New Roman"/>
          <w:sz w:val="28"/>
          <w:szCs w:val="28"/>
          <w:lang w:val="uk-UA" w:eastAsia="ru-RU"/>
        </w:rPr>
        <w:t>П</w:t>
      </w:r>
      <w:r w:rsidRPr="00642F37">
        <w:rPr>
          <w:rFonts w:ascii="Times New Roman" w:eastAsia="Times New Roman" w:hAnsi="Times New Roman" w:cs="Times New Roman"/>
          <w:sz w:val="28"/>
          <w:szCs w:val="28"/>
          <w:lang w:val="uk-UA" w:eastAsia="ru-RU"/>
        </w:rPr>
        <w:t>оложення</w:t>
      </w:r>
      <w:r>
        <w:rPr>
          <w:rFonts w:ascii="Times New Roman" w:eastAsia="Times New Roman" w:hAnsi="Times New Roman" w:cs="Times New Roman"/>
          <w:sz w:val="28"/>
          <w:szCs w:val="28"/>
          <w:lang w:val="uk-UA" w:eastAsia="ru-RU"/>
        </w:rPr>
        <w:t xml:space="preserve"> про СЕМ.</w:t>
      </w:r>
      <w:r w:rsidRPr="0027710E">
        <w:rPr>
          <w:rFonts w:ascii="Times New Roman" w:eastAsia="Times New Roman" w:hAnsi="Times New Roman" w:cs="Times New Roman"/>
          <w:sz w:val="28"/>
          <w:szCs w:val="28"/>
          <w:lang w:val="uk-UA" w:eastAsia="ru-RU"/>
        </w:rPr>
        <w:t xml:space="preserve"> </w:t>
      </w:r>
    </w:p>
    <w:p w14:paraId="127C415C" w14:textId="77777777" w:rsidR="00502EF3" w:rsidRPr="00053E06" w:rsidRDefault="00000000" w:rsidP="00EA71DC">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EA71DC">
        <w:rPr>
          <w:rFonts w:ascii="Times New Roman" w:eastAsia="Times New Roman" w:hAnsi="Times New Roman" w:cs="Times New Roman"/>
          <w:sz w:val="28"/>
          <w:szCs w:val="28"/>
          <w:lang w:val="uk-UA" w:eastAsia="ru-RU"/>
        </w:rPr>
        <w:t xml:space="preserve">. </w:t>
      </w:r>
      <w:r w:rsidRPr="00053E06">
        <w:rPr>
          <w:rFonts w:ascii="Times New Roman" w:eastAsia="Times New Roman" w:hAnsi="Times New Roman" w:cs="Times New Roman"/>
          <w:sz w:val="28"/>
          <w:szCs w:val="28"/>
          <w:lang w:val="uk-UA" w:eastAsia="ru-RU"/>
        </w:rPr>
        <w:t>Контроль за викон</w:t>
      </w:r>
      <w:r>
        <w:rPr>
          <w:rFonts w:ascii="Times New Roman" w:eastAsia="Times New Roman" w:hAnsi="Times New Roman" w:cs="Times New Roman"/>
          <w:sz w:val="28"/>
          <w:szCs w:val="28"/>
          <w:lang w:val="uk-UA" w:eastAsia="ru-RU"/>
        </w:rPr>
        <w:t xml:space="preserve">анням даного рішення </w:t>
      </w:r>
      <w:r w:rsidRPr="00E632E9">
        <w:rPr>
          <w:rFonts w:ascii="Times New Roman" w:hAnsi="Times New Roman" w:cs="Times New Roman"/>
          <w:color w:val="000000"/>
          <w:sz w:val="28"/>
          <w:szCs w:val="28"/>
          <w:shd w:val="clear" w:color="auto" w:fill="FFFFFF"/>
          <w:lang w:val="uk-UA"/>
        </w:rPr>
        <w:t xml:space="preserve">покласти на </w:t>
      </w:r>
      <w:r w:rsidRPr="00E632E9">
        <w:rPr>
          <w:rFonts w:ascii="Times New Roman" w:hAnsi="Times New Roman" w:cs="Times New Roman"/>
          <w:color w:val="000000"/>
          <w:sz w:val="28"/>
          <w:szCs w:val="28"/>
          <w:lang w:val="uk-UA"/>
        </w:rPr>
        <w:t xml:space="preserve">постійну комісію з </w:t>
      </w:r>
      <w:r w:rsidRPr="000F0DCC">
        <w:rPr>
          <w:rFonts w:ascii="Times New Roman" w:hAnsi="Times New Roman" w:cs="Times New Roman"/>
          <w:color w:val="000000"/>
          <w:sz w:val="28"/>
          <w:szCs w:val="28"/>
          <w:lang w:val="uk-UA"/>
        </w:rPr>
        <w:t xml:space="preserve">питань </w:t>
      </w:r>
      <w:r w:rsidR="001C0D68" w:rsidRPr="001C0D68">
        <w:rPr>
          <w:rFonts w:ascii="Times New Roman" w:hAnsi="Times New Roman" w:cs="Times New Roman"/>
          <w:sz w:val="28"/>
          <w:szCs w:val="28"/>
        </w:rPr>
        <w:t>промисловості, підприємництва, інвестицій, міжнародного співробітництва, житлово-комунального господарства, благоустрою та екології</w:t>
      </w:r>
      <w:r w:rsidR="00100DED">
        <w:rPr>
          <w:rFonts w:ascii="Times New Roman" w:hAnsi="Times New Roman" w:cs="Times New Roman"/>
          <w:sz w:val="28"/>
          <w:szCs w:val="28"/>
          <w:lang w:val="uk-UA"/>
        </w:rPr>
        <w:t xml:space="preserve"> та </w:t>
      </w:r>
      <w:r w:rsidR="00100DED" w:rsidRPr="00100DED">
        <w:rPr>
          <w:rFonts w:ascii="Times New Roman" w:hAnsi="Times New Roman" w:cs="Times New Roman"/>
          <w:sz w:val="28"/>
          <w:szCs w:val="28"/>
          <w:lang w:val="uk-UA"/>
        </w:rPr>
        <w:t>заступника міського голови з питань діяльності виконавчих органів</w:t>
      </w:r>
      <w:r w:rsidR="00100DED">
        <w:rPr>
          <w:rFonts w:ascii="Times New Roman" w:hAnsi="Times New Roman" w:cs="Times New Roman"/>
          <w:sz w:val="28"/>
          <w:szCs w:val="28"/>
          <w:lang w:val="uk-UA"/>
        </w:rPr>
        <w:t xml:space="preserve"> Богдана Шинкарчука.</w:t>
      </w:r>
    </w:p>
    <w:p w14:paraId="43E43014" w14:textId="77777777" w:rsidR="00502EF3" w:rsidRPr="00053E06" w:rsidRDefault="00502EF3" w:rsidP="00502EF3">
      <w:pPr>
        <w:spacing w:after="0" w:line="240" w:lineRule="auto"/>
        <w:rPr>
          <w:rFonts w:ascii="Times New Roman" w:eastAsia="Times New Roman" w:hAnsi="Times New Roman" w:cs="Times New Roman"/>
          <w:sz w:val="28"/>
          <w:szCs w:val="28"/>
          <w:lang w:val="uk-UA" w:eastAsia="ru-RU"/>
        </w:rPr>
      </w:pPr>
    </w:p>
    <w:p w14:paraId="241537F3" w14:textId="77777777" w:rsidR="00502EF3" w:rsidRPr="00053E06" w:rsidRDefault="00000000" w:rsidP="00502EF3">
      <w:pPr>
        <w:spacing w:after="0" w:line="240" w:lineRule="auto"/>
        <w:jc w:val="both"/>
        <w:rPr>
          <w:rFonts w:ascii="Times New Roman" w:eastAsia="Times New Roman" w:hAnsi="Times New Roman" w:cs="Times New Roman"/>
          <w:sz w:val="28"/>
          <w:szCs w:val="28"/>
          <w:lang w:val="uk-UA" w:eastAsia="ru-RU"/>
        </w:rPr>
      </w:pPr>
      <w:r w:rsidRPr="00053E06">
        <w:rPr>
          <w:rFonts w:ascii="Times New Roman" w:eastAsia="Times New Roman" w:hAnsi="Times New Roman" w:cs="Times New Roman"/>
          <w:sz w:val="28"/>
          <w:szCs w:val="28"/>
          <w:lang w:val="uk-UA" w:eastAsia="ru-RU"/>
        </w:rPr>
        <w:t xml:space="preserve">       </w:t>
      </w:r>
    </w:p>
    <w:p w14:paraId="5D102018" w14:textId="77777777" w:rsidR="00502EF3" w:rsidRPr="00053E06" w:rsidRDefault="00000000" w:rsidP="00502EF3">
      <w:pPr>
        <w:spacing w:after="0" w:line="360" w:lineRule="auto"/>
        <w:jc w:val="both"/>
        <w:rPr>
          <w:rFonts w:ascii="Times New Roman" w:eastAsia="Times New Roman" w:hAnsi="Times New Roman" w:cs="Times New Roman"/>
          <w:sz w:val="24"/>
          <w:szCs w:val="24"/>
          <w:lang w:val="uk-UA" w:eastAsia="ru-RU"/>
        </w:rPr>
      </w:pPr>
      <w:r w:rsidRPr="00053E06">
        <w:rPr>
          <w:rFonts w:ascii="Times New Roman" w:eastAsia="Times New Roman" w:hAnsi="Times New Roman" w:cs="Times New Roman"/>
          <w:sz w:val="28"/>
          <w:szCs w:val="28"/>
          <w:lang w:val="uk-UA" w:eastAsia="ru-RU"/>
        </w:rPr>
        <w:t>Міський голова                                                                     Борис КАРПУС</w:t>
      </w:r>
    </w:p>
    <w:p w14:paraId="4EAC291C" w14:textId="77777777" w:rsidR="00EA71DC" w:rsidRDefault="00EA71DC" w:rsidP="000516F4">
      <w:pPr>
        <w:rPr>
          <w:rFonts w:ascii="Times New Roman" w:eastAsia="Times New Roman" w:hAnsi="Times New Roman" w:cs="Times New Roman"/>
          <w:sz w:val="24"/>
          <w:szCs w:val="24"/>
          <w:lang w:val="uk-UA" w:eastAsia="ru-RU"/>
        </w:rPr>
      </w:pPr>
    </w:p>
    <w:p w14:paraId="3DB202B2" w14:textId="77777777" w:rsidR="00282868" w:rsidRDefault="00000000" w:rsidP="000516F4">
      <w:pPr>
        <w:rPr>
          <w:rFonts w:ascii="Times New Roman" w:eastAsia="Times New Roman" w:hAnsi="Times New Roman" w:cs="Times New Roman"/>
          <w:sz w:val="24"/>
          <w:szCs w:val="24"/>
          <w:lang w:val="uk-UA" w:eastAsia="ru-RU"/>
        </w:rPr>
      </w:pPr>
      <w:r w:rsidRPr="00BA22BD">
        <w:rPr>
          <w:rFonts w:ascii="Times New Roman" w:eastAsia="Times New Roman" w:hAnsi="Times New Roman" w:cs="Times New Roman"/>
          <w:sz w:val="24"/>
          <w:szCs w:val="24"/>
          <w:lang w:val="uk-UA" w:eastAsia="ru-RU"/>
        </w:rPr>
        <w:t xml:space="preserve">Юлія </w:t>
      </w:r>
      <w:r w:rsidR="001C0D68">
        <w:rPr>
          <w:rFonts w:ascii="Times New Roman" w:eastAsia="Times New Roman" w:hAnsi="Times New Roman" w:cs="Times New Roman"/>
          <w:sz w:val="24"/>
          <w:szCs w:val="24"/>
          <w:lang w:val="uk-UA" w:eastAsia="ru-RU"/>
        </w:rPr>
        <w:t xml:space="preserve">Лаврентій </w:t>
      </w:r>
    </w:p>
    <w:p w14:paraId="711E333D" w14:textId="77777777" w:rsidR="00BA22BD" w:rsidRDefault="00BA22BD" w:rsidP="000516F4">
      <w:pPr>
        <w:rPr>
          <w:rFonts w:ascii="Times New Roman" w:eastAsia="Times New Roman" w:hAnsi="Times New Roman" w:cs="Times New Roman"/>
          <w:sz w:val="24"/>
          <w:szCs w:val="24"/>
          <w:lang w:val="uk-UA" w:eastAsia="ru-RU"/>
        </w:rPr>
      </w:pPr>
    </w:p>
    <w:p w14:paraId="2EA09D6D" w14:textId="77777777" w:rsidR="00BA22BD" w:rsidRDefault="00BA22BD" w:rsidP="000516F4">
      <w:pPr>
        <w:rPr>
          <w:rFonts w:ascii="Times New Roman" w:eastAsia="Times New Roman" w:hAnsi="Times New Roman" w:cs="Times New Roman"/>
          <w:sz w:val="24"/>
          <w:szCs w:val="24"/>
          <w:lang w:val="uk-UA" w:eastAsia="ru-RU"/>
        </w:rPr>
      </w:pPr>
    </w:p>
    <w:p w14:paraId="62C43896" w14:textId="77777777" w:rsidR="00BA22BD" w:rsidRDefault="00BA22BD" w:rsidP="000516F4">
      <w:pPr>
        <w:rPr>
          <w:rFonts w:ascii="Times New Roman" w:eastAsia="Times New Roman" w:hAnsi="Times New Roman" w:cs="Times New Roman"/>
          <w:sz w:val="24"/>
          <w:szCs w:val="24"/>
          <w:lang w:val="uk-UA" w:eastAsia="ru-RU"/>
        </w:rPr>
      </w:pPr>
    </w:p>
    <w:p w14:paraId="1CBBB21A" w14:textId="77777777" w:rsidR="00BA22BD" w:rsidRDefault="00BA22BD" w:rsidP="000516F4">
      <w:pPr>
        <w:rPr>
          <w:rFonts w:ascii="Times New Roman" w:eastAsia="Times New Roman" w:hAnsi="Times New Roman" w:cs="Times New Roman"/>
          <w:sz w:val="24"/>
          <w:szCs w:val="24"/>
          <w:lang w:val="uk-UA" w:eastAsia="ru-RU"/>
        </w:rPr>
      </w:pPr>
    </w:p>
    <w:p w14:paraId="67AC6097" w14:textId="77777777" w:rsidR="00BA22BD" w:rsidRDefault="00BA22BD" w:rsidP="000516F4">
      <w:pPr>
        <w:rPr>
          <w:rFonts w:ascii="Times New Roman" w:eastAsia="Times New Roman" w:hAnsi="Times New Roman" w:cs="Times New Roman"/>
          <w:sz w:val="24"/>
          <w:szCs w:val="24"/>
          <w:lang w:val="uk-UA" w:eastAsia="ru-RU"/>
        </w:rPr>
      </w:pPr>
    </w:p>
    <w:p w14:paraId="5B027631" w14:textId="77777777" w:rsidR="00BA22BD" w:rsidRDefault="00BA22BD" w:rsidP="000516F4">
      <w:pPr>
        <w:rPr>
          <w:rFonts w:ascii="Times New Roman" w:eastAsia="Times New Roman" w:hAnsi="Times New Roman" w:cs="Times New Roman"/>
          <w:sz w:val="24"/>
          <w:szCs w:val="24"/>
          <w:lang w:val="uk-UA" w:eastAsia="ru-RU"/>
        </w:rPr>
      </w:pPr>
    </w:p>
    <w:p w14:paraId="087D20E1" w14:textId="77777777" w:rsidR="00BA22BD" w:rsidRDefault="00BA22BD" w:rsidP="000516F4">
      <w:pPr>
        <w:rPr>
          <w:rFonts w:ascii="Times New Roman" w:eastAsia="Times New Roman" w:hAnsi="Times New Roman" w:cs="Times New Roman"/>
          <w:sz w:val="24"/>
          <w:szCs w:val="24"/>
          <w:lang w:val="uk-UA" w:eastAsia="ru-RU"/>
        </w:rPr>
      </w:pPr>
    </w:p>
    <w:p w14:paraId="4362FA81" w14:textId="77777777" w:rsidR="00BA22BD" w:rsidRDefault="00BA22BD" w:rsidP="000516F4">
      <w:pPr>
        <w:rPr>
          <w:rFonts w:ascii="Times New Roman" w:eastAsia="Times New Roman" w:hAnsi="Times New Roman" w:cs="Times New Roman"/>
          <w:sz w:val="24"/>
          <w:szCs w:val="24"/>
          <w:lang w:val="uk-UA" w:eastAsia="ru-RU"/>
        </w:rPr>
      </w:pPr>
    </w:p>
    <w:p w14:paraId="47310B7E" w14:textId="77777777" w:rsidR="00BA22BD" w:rsidRDefault="00BA22BD" w:rsidP="000516F4">
      <w:pPr>
        <w:rPr>
          <w:rFonts w:ascii="Times New Roman" w:eastAsia="Times New Roman" w:hAnsi="Times New Roman" w:cs="Times New Roman"/>
          <w:sz w:val="24"/>
          <w:szCs w:val="24"/>
          <w:lang w:val="uk-UA" w:eastAsia="ru-RU"/>
        </w:rPr>
      </w:pPr>
    </w:p>
    <w:p w14:paraId="3F92B871" w14:textId="77777777" w:rsidR="00BA22BD" w:rsidRDefault="00BA22BD" w:rsidP="000516F4">
      <w:pPr>
        <w:rPr>
          <w:rFonts w:ascii="Times New Roman" w:eastAsia="Times New Roman" w:hAnsi="Times New Roman" w:cs="Times New Roman"/>
          <w:sz w:val="24"/>
          <w:szCs w:val="24"/>
          <w:lang w:val="uk-UA" w:eastAsia="ru-RU"/>
        </w:rPr>
      </w:pPr>
    </w:p>
    <w:p w14:paraId="7ABA8E74" w14:textId="77777777" w:rsidR="00BA22BD" w:rsidRDefault="00BA22BD" w:rsidP="000516F4">
      <w:pPr>
        <w:rPr>
          <w:rFonts w:ascii="Times New Roman" w:eastAsia="Times New Roman" w:hAnsi="Times New Roman" w:cs="Times New Roman"/>
          <w:sz w:val="24"/>
          <w:szCs w:val="24"/>
          <w:lang w:val="uk-UA" w:eastAsia="ru-RU"/>
        </w:rPr>
      </w:pPr>
    </w:p>
    <w:p w14:paraId="61F7FC50" w14:textId="77777777" w:rsidR="00BA22BD" w:rsidRDefault="00BA22BD" w:rsidP="000516F4">
      <w:pPr>
        <w:rPr>
          <w:rFonts w:ascii="Times New Roman" w:eastAsia="Times New Roman" w:hAnsi="Times New Roman" w:cs="Times New Roman"/>
          <w:sz w:val="24"/>
          <w:szCs w:val="24"/>
          <w:lang w:val="uk-UA" w:eastAsia="ru-RU"/>
        </w:rPr>
      </w:pPr>
    </w:p>
    <w:p w14:paraId="019772CA" w14:textId="77777777" w:rsidR="00BA22BD" w:rsidRDefault="00BA22BD" w:rsidP="000516F4">
      <w:pPr>
        <w:rPr>
          <w:rFonts w:ascii="Times New Roman" w:eastAsia="Times New Roman" w:hAnsi="Times New Roman" w:cs="Times New Roman"/>
          <w:sz w:val="24"/>
          <w:szCs w:val="24"/>
          <w:lang w:val="uk-UA" w:eastAsia="ru-RU"/>
        </w:rPr>
      </w:pPr>
    </w:p>
    <w:p w14:paraId="2A1B6E2D" w14:textId="77777777" w:rsidR="00BA22BD" w:rsidRDefault="00BA22BD" w:rsidP="000516F4">
      <w:pPr>
        <w:rPr>
          <w:rFonts w:ascii="Times New Roman" w:eastAsia="Times New Roman" w:hAnsi="Times New Roman" w:cs="Times New Roman"/>
          <w:sz w:val="24"/>
          <w:szCs w:val="24"/>
          <w:lang w:val="uk-UA" w:eastAsia="ru-RU"/>
        </w:rPr>
      </w:pPr>
    </w:p>
    <w:p w14:paraId="795E7010" w14:textId="77777777" w:rsidR="00BA22BD" w:rsidRDefault="00BA22BD" w:rsidP="000516F4">
      <w:pPr>
        <w:rPr>
          <w:rFonts w:ascii="Times New Roman" w:eastAsia="Times New Roman" w:hAnsi="Times New Roman" w:cs="Times New Roman"/>
          <w:sz w:val="24"/>
          <w:szCs w:val="24"/>
          <w:lang w:val="uk-UA" w:eastAsia="ru-RU"/>
        </w:rPr>
      </w:pPr>
    </w:p>
    <w:p w14:paraId="36FE189A" w14:textId="77777777" w:rsidR="003A346A" w:rsidRDefault="003A346A" w:rsidP="000516F4">
      <w:pPr>
        <w:rPr>
          <w:rFonts w:ascii="Times New Roman" w:eastAsia="Times New Roman" w:hAnsi="Times New Roman" w:cs="Times New Roman"/>
          <w:sz w:val="24"/>
          <w:szCs w:val="24"/>
          <w:lang w:val="uk-UA" w:eastAsia="ru-RU"/>
        </w:rPr>
      </w:pPr>
    </w:p>
    <w:p w14:paraId="4D0294B3" w14:textId="77777777" w:rsidR="00022EAA" w:rsidRDefault="00022EAA" w:rsidP="000516F4">
      <w:pPr>
        <w:rPr>
          <w:rFonts w:ascii="Times New Roman" w:eastAsia="Times New Roman" w:hAnsi="Times New Roman" w:cs="Times New Roman"/>
          <w:sz w:val="24"/>
          <w:szCs w:val="24"/>
          <w:lang w:val="uk-UA" w:eastAsia="ru-RU"/>
        </w:rPr>
      </w:pPr>
    </w:p>
    <w:p w14:paraId="770F7F2D" w14:textId="77777777" w:rsidR="00022EAA" w:rsidRDefault="00022EAA" w:rsidP="000516F4">
      <w:pPr>
        <w:rPr>
          <w:rFonts w:ascii="Times New Roman" w:eastAsia="Times New Roman" w:hAnsi="Times New Roman" w:cs="Times New Roman"/>
          <w:sz w:val="24"/>
          <w:szCs w:val="24"/>
          <w:lang w:val="uk-UA" w:eastAsia="ru-RU"/>
        </w:rPr>
      </w:pPr>
    </w:p>
    <w:p w14:paraId="288ECD9F" w14:textId="77777777" w:rsidR="00022EAA" w:rsidRDefault="00022EAA" w:rsidP="000516F4">
      <w:pPr>
        <w:rPr>
          <w:rFonts w:ascii="Times New Roman" w:eastAsia="Times New Roman" w:hAnsi="Times New Roman" w:cs="Times New Roman"/>
          <w:sz w:val="24"/>
          <w:szCs w:val="24"/>
          <w:lang w:val="uk-UA" w:eastAsia="ru-RU"/>
        </w:rPr>
      </w:pPr>
    </w:p>
    <w:p w14:paraId="09731260" w14:textId="77777777" w:rsidR="00022EAA" w:rsidRDefault="00022EAA" w:rsidP="000516F4">
      <w:pPr>
        <w:rPr>
          <w:rFonts w:ascii="Times New Roman" w:eastAsia="Times New Roman" w:hAnsi="Times New Roman" w:cs="Times New Roman"/>
          <w:sz w:val="24"/>
          <w:szCs w:val="24"/>
          <w:lang w:val="uk-UA" w:eastAsia="ru-RU"/>
        </w:rPr>
      </w:pPr>
    </w:p>
    <w:p w14:paraId="1E94968A" w14:textId="77777777" w:rsidR="00022EAA" w:rsidRDefault="00022EAA" w:rsidP="000516F4">
      <w:pPr>
        <w:rPr>
          <w:rFonts w:ascii="Times New Roman" w:eastAsia="Times New Roman" w:hAnsi="Times New Roman" w:cs="Times New Roman"/>
          <w:sz w:val="24"/>
          <w:szCs w:val="24"/>
          <w:lang w:val="uk-UA" w:eastAsia="ru-RU"/>
        </w:rPr>
      </w:pPr>
    </w:p>
    <w:p w14:paraId="455FDF4F" w14:textId="29429091" w:rsidR="00412512" w:rsidRPr="00412512" w:rsidRDefault="00000000" w:rsidP="00412512">
      <w:pPr>
        <w:spacing w:after="0" w:line="240" w:lineRule="auto"/>
        <w:rPr>
          <w:rFonts w:ascii="Times New Roman" w:eastAsia="Calibri" w:hAnsi="Times New Roman" w:cs="Times New Roman"/>
          <w:sz w:val="28"/>
          <w:szCs w:val="28"/>
          <w:lang w:val="uk-UA"/>
        </w:rPr>
      </w:pPr>
      <w:r>
        <w:rPr>
          <w:rFonts w:ascii="Calibri" w:eastAsia="Calibri" w:hAnsi="Calibri" w:cs="Times New Roman"/>
          <w:lang w:val="uk-UA"/>
        </w:rPr>
        <w:lastRenderedPageBreak/>
        <w:t xml:space="preserve">                                                                                                                                      </w:t>
      </w:r>
      <w:r w:rsidR="00022EAA" w:rsidRPr="00022EAA">
        <w:rPr>
          <w:rFonts w:ascii="Calibri" w:eastAsia="Calibri" w:hAnsi="Calibri" w:cs="Times New Roman"/>
          <w:lang w:val="uk-UA"/>
        </w:rPr>
        <w:br/>
      </w:r>
      <w:r>
        <w:rPr>
          <w:rFonts w:ascii="Times New Roman" w:eastAsia="Calibri" w:hAnsi="Times New Roman" w:cs="Times New Roman"/>
          <w:sz w:val="28"/>
          <w:szCs w:val="28"/>
          <w:lang w:val="uk-UA"/>
        </w:rPr>
        <w:t xml:space="preserve">                                                                                        </w:t>
      </w:r>
      <w:r w:rsidRPr="00412512">
        <w:rPr>
          <w:rFonts w:ascii="Times New Roman" w:eastAsia="Calibri" w:hAnsi="Times New Roman" w:cs="Times New Roman"/>
          <w:sz w:val="28"/>
          <w:szCs w:val="28"/>
          <w:lang w:val="uk-UA"/>
        </w:rPr>
        <w:t>Додаток</w:t>
      </w:r>
      <w:r w:rsidR="00B148C9">
        <w:rPr>
          <w:rFonts w:ascii="Times New Roman" w:eastAsia="Calibri" w:hAnsi="Times New Roman" w:cs="Times New Roman"/>
          <w:sz w:val="28"/>
          <w:szCs w:val="28"/>
          <w:lang w:val="uk-UA"/>
        </w:rPr>
        <w:t xml:space="preserve"> 1</w:t>
      </w:r>
    </w:p>
    <w:p w14:paraId="0A06B5DD" w14:textId="77777777" w:rsidR="00412512" w:rsidRPr="00412512" w:rsidRDefault="00000000" w:rsidP="00412512">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412512">
        <w:rPr>
          <w:rFonts w:ascii="Times New Roman" w:eastAsia="Calibri" w:hAnsi="Times New Roman" w:cs="Times New Roman"/>
          <w:sz w:val="28"/>
          <w:szCs w:val="28"/>
          <w:lang w:val="uk-UA"/>
        </w:rPr>
        <w:t>до рішення  міської ради</w:t>
      </w:r>
    </w:p>
    <w:p w14:paraId="3E7BA2CC" w14:textId="77777777" w:rsidR="00412512" w:rsidRPr="00412512" w:rsidRDefault="00000000" w:rsidP="00412512">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41251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лютого</w:t>
      </w:r>
      <w:r w:rsidRPr="00412512">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6</w:t>
      </w:r>
      <w:r w:rsidRPr="00412512">
        <w:rPr>
          <w:rFonts w:ascii="Times New Roman" w:eastAsia="Calibri" w:hAnsi="Times New Roman" w:cs="Times New Roman"/>
          <w:sz w:val="28"/>
          <w:szCs w:val="28"/>
          <w:lang w:val="uk-UA"/>
        </w:rPr>
        <w:t xml:space="preserve"> року  № </w:t>
      </w:r>
    </w:p>
    <w:p w14:paraId="282138D6" w14:textId="77777777" w:rsidR="00022EAA" w:rsidRPr="00412512" w:rsidRDefault="00022EAA" w:rsidP="00412512">
      <w:pPr>
        <w:spacing w:after="0" w:line="240" w:lineRule="auto"/>
        <w:rPr>
          <w:rFonts w:ascii="Times New Roman" w:eastAsia="Calibri" w:hAnsi="Times New Roman" w:cs="Times New Roman"/>
          <w:sz w:val="28"/>
          <w:szCs w:val="28"/>
          <w:lang w:val="uk-UA"/>
        </w:rPr>
      </w:pPr>
    </w:p>
    <w:p w14:paraId="1D8E4395" w14:textId="77777777" w:rsidR="00412512" w:rsidRDefault="00412512" w:rsidP="00412512">
      <w:pPr>
        <w:spacing w:after="0" w:line="240" w:lineRule="auto"/>
        <w:rPr>
          <w:rFonts w:ascii="Times New Roman" w:eastAsia="Calibri" w:hAnsi="Times New Roman" w:cs="Times New Roman"/>
          <w:sz w:val="24"/>
          <w:lang w:val="uk-UA"/>
        </w:rPr>
      </w:pPr>
    </w:p>
    <w:p w14:paraId="75C37CCC" w14:textId="77777777" w:rsidR="00412512" w:rsidRPr="00022EAA" w:rsidRDefault="00412512" w:rsidP="00412512">
      <w:pPr>
        <w:spacing w:after="0" w:line="240" w:lineRule="auto"/>
        <w:rPr>
          <w:rFonts w:ascii="Times New Roman" w:eastAsia="Calibri" w:hAnsi="Times New Roman" w:cs="Times New Roman"/>
          <w:sz w:val="24"/>
          <w:lang w:val="uk-UA"/>
        </w:rPr>
      </w:pPr>
    </w:p>
    <w:p w14:paraId="67979DDC" w14:textId="77777777" w:rsidR="00022EAA" w:rsidRPr="00022EAA" w:rsidRDefault="00000000" w:rsidP="00022EAA">
      <w:pPr>
        <w:spacing w:after="0" w:line="240" w:lineRule="auto"/>
        <w:jc w:val="center"/>
        <w:rPr>
          <w:rFonts w:ascii="Times New Roman" w:eastAsia="Times New Roman" w:hAnsi="Times New Roman" w:cs="Times New Roman"/>
          <w:b/>
          <w:bCs/>
          <w:sz w:val="40"/>
          <w:szCs w:val="40"/>
          <w:lang w:val="uk-UA"/>
        </w:rPr>
      </w:pPr>
      <w:r w:rsidRPr="00022EAA">
        <w:rPr>
          <w:rFonts w:ascii="Times New Roman" w:eastAsia="Calibri" w:hAnsi="Times New Roman" w:cs="Times New Roman"/>
          <w:b/>
          <w:bCs/>
          <w:sz w:val="40"/>
          <w:szCs w:val="40"/>
          <w:lang w:val="uk-UA"/>
        </w:rPr>
        <w:t>Декларація енергетичної політики</w:t>
      </w:r>
    </w:p>
    <w:p w14:paraId="3E8FF596" w14:textId="77777777" w:rsidR="00022EAA" w:rsidRPr="00022EAA" w:rsidRDefault="00022EAA" w:rsidP="00022EAA">
      <w:pPr>
        <w:spacing w:after="0" w:line="240" w:lineRule="auto"/>
        <w:jc w:val="center"/>
        <w:rPr>
          <w:rFonts w:ascii="Times New Roman" w:eastAsia="Times New Roman" w:hAnsi="Times New Roman" w:cs="Times New Roman"/>
          <w:b/>
          <w:bCs/>
          <w:szCs w:val="28"/>
          <w:lang w:val="uk-UA"/>
        </w:rPr>
      </w:pPr>
    </w:p>
    <w:p w14:paraId="33CD4E37" w14:textId="77777777" w:rsidR="00022EAA" w:rsidRPr="00022EAA" w:rsidRDefault="00000000" w:rsidP="00022EAA">
      <w:pPr>
        <w:spacing w:after="0" w:line="240" w:lineRule="auto"/>
        <w:jc w:val="center"/>
        <w:rPr>
          <w:rFonts w:ascii="Times New Roman" w:eastAsia="Calibri" w:hAnsi="Times New Roman" w:cs="Times New Roman"/>
          <w:b/>
          <w:bCs/>
          <w:sz w:val="28"/>
          <w:szCs w:val="28"/>
          <w:lang w:val="uk-UA"/>
        </w:rPr>
      </w:pPr>
      <w:r w:rsidRPr="00022EAA">
        <w:rPr>
          <w:rFonts w:ascii="Times New Roman" w:eastAsia="Calibri" w:hAnsi="Times New Roman" w:cs="Times New Roman"/>
          <w:b/>
          <w:bCs/>
          <w:sz w:val="28"/>
          <w:szCs w:val="28"/>
          <w:lang w:val="uk-UA"/>
        </w:rPr>
        <w:t>Нововолинської міської територіальної громади</w:t>
      </w:r>
    </w:p>
    <w:p w14:paraId="663E5BD6" w14:textId="77777777" w:rsidR="00022EAA" w:rsidRPr="00022EAA" w:rsidRDefault="00000000" w:rsidP="00022EAA">
      <w:pPr>
        <w:spacing w:after="0" w:line="240" w:lineRule="auto"/>
        <w:jc w:val="center"/>
        <w:rPr>
          <w:rFonts w:ascii="Times New Roman" w:eastAsia="Times New Roman" w:hAnsi="Times New Roman" w:cs="Times New Roman"/>
          <w:b/>
          <w:bCs/>
          <w:sz w:val="28"/>
          <w:szCs w:val="28"/>
          <w:lang w:val="uk-UA"/>
        </w:rPr>
      </w:pPr>
      <w:r w:rsidRPr="00022EAA">
        <w:rPr>
          <w:rFonts w:ascii="Times New Roman" w:eastAsia="Calibri" w:hAnsi="Times New Roman" w:cs="Times New Roman"/>
          <w:b/>
          <w:bCs/>
          <w:sz w:val="28"/>
          <w:szCs w:val="28"/>
          <w:lang w:val="uk-UA"/>
        </w:rPr>
        <w:t>на період до 2030 року</w:t>
      </w:r>
    </w:p>
    <w:p w14:paraId="01560201" w14:textId="77777777" w:rsidR="00022EAA" w:rsidRPr="00022EAA" w:rsidRDefault="00022EAA" w:rsidP="00022EAA">
      <w:pPr>
        <w:spacing w:after="0" w:line="240" w:lineRule="auto"/>
        <w:rPr>
          <w:rFonts w:ascii="Times New Roman" w:eastAsia="Times New Roman" w:hAnsi="Times New Roman" w:cs="Times New Roman"/>
          <w:bCs/>
          <w:sz w:val="28"/>
          <w:szCs w:val="28"/>
          <w:lang w:val="uk-UA"/>
        </w:rPr>
      </w:pPr>
    </w:p>
    <w:p w14:paraId="5B978AFF" w14:textId="77777777" w:rsidR="00022EAA" w:rsidRPr="00022EAA" w:rsidRDefault="00000000" w:rsidP="00022EAA">
      <w:pPr>
        <w:spacing w:after="0" w:line="240" w:lineRule="auto"/>
        <w:ind w:firstLine="708"/>
        <w:jc w:val="both"/>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Нововолинська міська територіальна громада, дотримуючись виконання міжнародних зобов’язань України щодо підвищення енергетичної ефективності, виконуючи вимоги Закону України «Про енергетичну ефективність», Закону України «Про енергетичну ефективність будівель» та Національного плану дій з енергоефективності на період до 2030 року, затвердженого розпорядженням Кабінету Міністрів України від 29 грудня 2021 р. № 1803-р., дбаючи про скорочення використання енергії (енергоносіїв) та комунальних послу, витрат на їх придбання та зменшення викидів СО2</w:t>
      </w:r>
    </w:p>
    <w:p w14:paraId="5FBC400A" w14:textId="77777777" w:rsidR="00022EAA" w:rsidRPr="00022EAA" w:rsidRDefault="00022EAA" w:rsidP="00022EAA">
      <w:pPr>
        <w:spacing w:after="0" w:line="240" w:lineRule="auto"/>
        <w:ind w:firstLine="708"/>
        <w:jc w:val="both"/>
        <w:rPr>
          <w:rFonts w:ascii="Times New Roman" w:eastAsia="Times New Roman" w:hAnsi="Times New Roman" w:cs="Times New Roman"/>
          <w:bCs/>
          <w:sz w:val="28"/>
          <w:szCs w:val="28"/>
          <w:lang w:val="uk-UA"/>
        </w:rPr>
      </w:pPr>
    </w:p>
    <w:p w14:paraId="53F1980C" w14:textId="77777777" w:rsidR="00022EAA" w:rsidRPr="00022EAA" w:rsidRDefault="00000000" w:rsidP="00022EAA">
      <w:pPr>
        <w:spacing w:after="0" w:line="240" w:lineRule="auto"/>
        <w:ind w:left="2832" w:firstLine="708"/>
        <w:jc w:val="both"/>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 xml:space="preserve"> ПРОГОЛОШУЄ</w:t>
      </w:r>
    </w:p>
    <w:p w14:paraId="7662EB15" w14:textId="77777777" w:rsidR="00022EAA" w:rsidRPr="00022EAA" w:rsidRDefault="00000000" w:rsidP="00022EAA">
      <w:pPr>
        <w:spacing w:after="0" w:line="240" w:lineRule="auto"/>
        <w:ind w:firstLine="708"/>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Декларацію енергетичної політики Нововолинської міської територіальної громади (далі-Декларація) як довгостроковий програмний документ, який визначає цілі сталого енергетичного розвитку Нововолинської міської територіальної громади і способів їх досягнення.</w:t>
      </w:r>
    </w:p>
    <w:p w14:paraId="4BE185F4" w14:textId="77777777" w:rsidR="00022EAA" w:rsidRPr="00022EAA" w:rsidRDefault="00000000" w:rsidP="00022EAA">
      <w:pPr>
        <w:spacing w:after="0" w:line="240" w:lineRule="auto"/>
        <w:ind w:firstLine="708"/>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Зобов’язуємось, виконуючи напрями цієї Декларації, здійснювати в повному обсязі та у визначені терміни план діяльності системи енергетичного менеджменту в територіальній громаді, який є обов’язковим для всіх відділів, управлінь, установ, організацій, підприємств та інших структурних підрозділів Нововолинської міської ради.</w:t>
      </w:r>
    </w:p>
    <w:p w14:paraId="25DCCF43" w14:textId="77777777" w:rsidR="00022EAA" w:rsidRPr="00022EAA" w:rsidRDefault="00022EAA" w:rsidP="00022EAA">
      <w:pPr>
        <w:spacing w:after="0" w:line="240" w:lineRule="auto"/>
        <w:rPr>
          <w:rFonts w:ascii="Times New Roman" w:eastAsia="Times New Roman" w:hAnsi="Times New Roman" w:cs="Times New Roman"/>
          <w:bCs/>
          <w:sz w:val="28"/>
          <w:szCs w:val="28"/>
          <w:lang w:val="uk-UA"/>
        </w:rPr>
      </w:pPr>
    </w:p>
    <w:p w14:paraId="23080D37" w14:textId="77777777" w:rsidR="00022EAA" w:rsidRPr="00022EAA" w:rsidRDefault="00000000" w:rsidP="00022EAA">
      <w:pPr>
        <w:spacing w:after="0" w:line="240" w:lineRule="auto"/>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 xml:space="preserve">                                                           МЕТА </w:t>
      </w:r>
    </w:p>
    <w:p w14:paraId="06EFC296" w14:textId="77777777" w:rsidR="00022EAA" w:rsidRPr="00022EAA" w:rsidRDefault="00000000" w:rsidP="00412512">
      <w:pPr>
        <w:spacing w:after="80" w:line="240" w:lineRule="auto"/>
        <w:ind w:firstLine="709"/>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 xml:space="preserve">Метою реалізації енергетичної політики Нововолинської міської територіальної громади є підвищення енергоефективності, скорочення викидів </w:t>
      </w:r>
      <w:r w:rsidRPr="00022EAA">
        <w:rPr>
          <w:rFonts w:ascii="Times New Roman" w:eastAsia="Calibri" w:hAnsi="Times New Roman" w:cs="Times New Roman"/>
          <w:sz w:val="28"/>
          <w:szCs w:val="28"/>
          <w:lang w:val="uk-UA"/>
        </w:rPr>
        <w:t>СО</w:t>
      </w:r>
      <w:r w:rsidRPr="00022EAA">
        <w:rPr>
          <w:rFonts w:ascii="Times New Roman" w:eastAsia="Calibri" w:hAnsi="Times New Roman" w:cs="Times New Roman"/>
          <w:sz w:val="28"/>
          <w:szCs w:val="28"/>
          <w:vertAlign w:val="subscript"/>
          <w:lang w:val="uk-UA"/>
        </w:rPr>
        <w:t>2</w:t>
      </w:r>
      <w:r w:rsidRPr="00022EAA">
        <w:rPr>
          <w:rFonts w:ascii="Times New Roman" w:eastAsia="Calibri" w:hAnsi="Times New Roman" w:cs="Times New Roman"/>
          <w:sz w:val="28"/>
          <w:szCs w:val="28"/>
          <w:lang w:val="uk-UA"/>
        </w:rPr>
        <w:t>, зменшення об’ємів споживання природного газу, водних ресурсів, електричної та теплової енергії, збільшення використання ВДЕ та вторинної енергії, покращення екологічної ситуації та адаптованості до кліматичних змін у громаді, зменшення фінансового навантаження на оплату енергоресурсів.</w:t>
      </w:r>
    </w:p>
    <w:p w14:paraId="3708B289" w14:textId="77777777" w:rsidR="00022EAA" w:rsidRPr="00022EAA" w:rsidRDefault="00000000" w:rsidP="00412512">
      <w:pPr>
        <w:spacing w:after="80" w:line="240" w:lineRule="auto"/>
        <w:ind w:firstLine="709"/>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 xml:space="preserve">Для досягнення цієї мети Нововолинська </w:t>
      </w:r>
      <w:r w:rsidRPr="00022EAA">
        <w:rPr>
          <w:rFonts w:ascii="Times New Roman" w:eastAsia="Times New Roman" w:hAnsi="Times New Roman" w:cs="Times New Roman"/>
          <w:iCs/>
          <w:sz w:val="28"/>
          <w:szCs w:val="28"/>
          <w:lang w:val="uk-UA"/>
        </w:rPr>
        <w:t>міська рада</w:t>
      </w:r>
      <w:r w:rsidRPr="00022EAA">
        <w:rPr>
          <w:rFonts w:ascii="Times New Roman" w:eastAsia="Times New Roman" w:hAnsi="Times New Roman" w:cs="Times New Roman"/>
          <w:sz w:val="28"/>
          <w:szCs w:val="28"/>
          <w:lang w:val="uk-UA"/>
        </w:rPr>
        <w:t xml:space="preserve"> забезпечує проведення </w:t>
      </w:r>
      <w:r w:rsidRPr="00022EAA">
        <w:rPr>
          <w:rFonts w:ascii="Times New Roman" w:eastAsia="Calibri" w:hAnsi="Times New Roman" w:cs="Times New Roman"/>
          <w:sz w:val="28"/>
          <w:szCs w:val="28"/>
          <w:lang w:val="uk-UA"/>
        </w:rPr>
        <w:t xml:space="preserve">діяльності </w:t>
      </w:r>
      <w:r w:rsidRPr="00022EAA">
        <w:rPr>
          <w:rFonts w:ascii="Times New Roman" w:eastAsia="Times New Roman" w:hAnsi="Times New Roman" w:cs="Times New Roman"/>
          <w:sz w:val="28"/>
          <w:szCs w:val="28"/>
          <w:lang w:val="uk-UA"/>
        </w:rPr>
        <w:t>у громаді</w:t>
      </w:r>
      <w:r w:rsidRPr="00022EAA">
        <w:rPr>
          <w:rFonts w:ascii="Times New Roman" w:eastAsia="Calibri" w:hAnsi="Times New Roman" w:cs="Times New Roman"/>
          <w:sz w:val="28"/>
          <w:szCs w:val="28"/>
          <w:lang w:val="uk-UA"/>
        </w:rPr>
        <w:t xml:space="preserve"> за наступними напрямками:</w:t>
      </w:r>
    </w:p>
    <w:p w14:paraId="63B5F487" w14:textId="77777777" w:rsidR="00022EAA"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 xml:space="preserve">впровадження та постійне вдосконалення системи енергетичного </w:t>
      </w:r>
    </w:p>
    <w:p w14:paraId="5672D92D" w14:textId="77777777" w:rsidR="00022EAA" w:rsidRPr="00022EAA"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менеджменту;</w:t>
      </w:r>
    </w:p>
    <w:p w14:paraId="0F02700A" w14:textId="77777777" w:rsidR="00022EAA" w:rsidRPr="00022EAA"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ведення щоденного моніторингу споживання енергоресурсів;</w:t>
      </w:r>
    </w:p>
    <w:p w14:paraId="6B90D731" w14:textId="77777777" w:rsid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Times New Roman" w:hAnsi="Times New Roman" w:cs="Times New Roman"/>
          <w:sz w:val="28"/>
          <w:szCs w:val="28"/>
          <w:lang w:val="uk-UA"/>
        </w:rPr>
        <w:t xml:space="preserve">складання рейтингу будівель за показником питомого споживання енергії </w:t>
      </w:r>
    </w:p>
    <w:p w14:paraId="2E9C6F68"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Times New Roman" w:hAnsi="Times New Roman" w:cs="Times New Roman"/>
          <w:sz w:val="28"/>
          <w:szCs w:val="28"/>
          <w:lang w:val="uk-UA"/>
        </w:rPr>
        <w:t>(бенчмаркинг);</w:t>
      </w:r>
    </w:p>
    <w:p w14:paraId="426AC551" w14:textId="77777777" w:rsidR="00412512"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lastRenderedPageBreak/>
        <w:t xml:space="preserve">проведення енергоаудитів та енергетичної сертифікації муніципальних </w:t>
      </w:r>
    </w:p>
    <w:p w14:paraId="15209AC8"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будівель;</w:t>
      </w:r>
    </w:p>
    <w:p w14:paraId="1EDEA2C8" w14:textId="77777777" w:rsidR="00022EAA"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підвищення ефективності використання енергоресурсів;</w:t>
      </w:r>
    </w:p>
    <w:p w14:paraId="5E178801" w14:textId="77777777" w:rsidR="00412512"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підготовка проєктів та залучення інвестицій у термомодернізацію </w:t>
      </w:r>
    </w:p>
    <w:p w14:paraId="47C974CA"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будівель, інженерних мереж, обладнання систем тепло- та водопостачання, електрообладнання установ;</w:t>
      </w:r>
    </w:p>
    <w:p w14:paraId="16924ED7" w14:textId="77777777" w:rsidR="00412512"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збільшення використання відновлюваних джерел енергії, в тому числі </w:t>
      </w:r>
    </w:p>
    <w:p w14:paraId="05E73F56"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розвиток генерації електроенергії за допомогою СЕС;</w:t>
      </w:r>
    </w:p>
    <w:p w14:paraId="137586AF" w14:textId="77777777" w:rsidR="00412512"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покращення екологічної ситуації та адаптація до кліматичних змін у </w:t>
      </w:r>
    </w:p>
    <w:p w14:paraId="1EBCA325"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громаді;</w:t>
      </w:r>
    </w:p>
    <w:p w14:paraId="45CB856D" w14:textId="77777777" w:rsidR="00412512"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формування у населення громади екологічної свідомості та ощадного </w:t>
      </w:r>
    </w:p>
    <w:p w14:paraId="2BCA8F46"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ставлення до використання енергоресурсів;</w:t>
      </w:r>
    </w:p>
    <w:p w14:paraId="14E740C1" w14:textId="77777777" w:rsidR="00412512" w:rsidRPr="00412512" w:rsidRDefault="00000000" w:rsidP="00412512">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6"/>
          <w:szCs w:val="26"/>
          <w:lang w:val="uk-UA"/>
        </w:rPr>
      </w:pPr>
      <w:r w:rsidRPr="00412512">
        <w:rPr>
          <w:rFonts w:ascii="Times New Roman" w:eastAsia="Calibri" w:hAnsi="Times New Roman" w:cs="Times New Roman"/>
          <w:sz w:val="28"/>
          <w:szCs w:val="28"/>
          <w:lang w:val="uk-UA"/>
        </w:rPr>
        <w:t xml:space="preserve">популяризація енергоефективних та енергоощадних заходів серед </w:t>
      </w:r>
    </w:p>
    <w:p w14:paraId="06ABFB2B" w14:textId="77777777" w:rsidR="00022EAA" w:rsidRPr="00412512" w:rsidRDefault="00000000" w:rsidP="00412512">
      <w:pPr>
        <w:pBdr>
          <w:top w:val="nil"/>
          <w:left w:val="nil"/>
          <w:bottom w:val="nil"/>
          <w:right w:val="nil"/>
          <w:between w:val="nil"/>
          <w:bar w:val="nil"/>
        </w:pBdr>
        <w:spacing w:after="20" w:line="240" w:lineRule="auto"/>
        <w:jc w:val="both"/>
        <w:rPr>
          <w:rFonts w:ascii="Times New Roman" w:eastAsia="Times New Roman" w:hAnsi="Times New Roman" w:cs="Times New Roman"/>
          <w:sz w:val="26"/>
          <w:szCs w:val="26"/>
          <w:lang w:val="uk-UA"/>
        </w:rPr>
      </w:pPr>
      <w:r w:rsidRPr="00412512">
        <w:rPr>
          <w:rFonts w:ascii="Times New Roman" w:eastAsia="Calibri" w:hAnsi="Times New Roman" w:cs="Times New Roman"/>
          <w:sz w:val="28"/>
          <w:szCs w:val="28"/>
          <w:lang w:val="uk-UA"/>
        </w:rPr>
        <w:t>населення громади.</w:t>
      </w:r>
    </w:p>
    <w:p w14:paraId="0ECF45F0" w14:textId="77777777" w:rsidR="00022EAA" w:rsidRPr="00022EAA" w:rsidRDefault="00000000" w:rsidP="00412512">
      <w:pPr>
        <w:spacing w:before="80" w:after="80" w:line="240" w:lineRule="auto"/>
        <w:ind w:firstLine="567"/>
        <w:jc w:val="both"/>
        <w:rPr>
          <w:rFonts w:ascii="Times New Roman" w:eastAsia="Calibri" w:hAnsi="Times New Roman" w:cs="Times New Roman"/>
          <w:sz w:val="28"/>
          <w:szCs w:val="28"/>
        </w:rPr>
      </w:pPr>
      <w:r w:rsidRPr="00022EAA">
        <w:rPr>
          <w:rFonts w:ascii="Times New Roman" w:eastAsia="Calibri" w:hAnsi="Times New Roman" w:cs="Times New Roman"/>
          <w:sz w:val="28"/>
          <w:szCs w:val="28"/>
        </w:rPr>
        <w:t>Під час здійснення нового будівництва, реконструкції, модернізації, капітальних ремонтів</w:t>
      </w:r>
      <w:r w:rsidRPr="00022EAA">
        <w:rPr>
          <w:rFonts w:ascii="Times New Roman" w:eastAsia="Calibri" w:hAnsi="Times New Roman" w:cs="Times New Roman"/>
          <w:sz w:val="28"/>
          <w:szCs w:val="28"/>
          <w:lang w:val="uk-UA"/>
        </w:rPr>
        <w:t>,</w:t>
      </w:r>
      <w:r w:rsidRPr="00022EAA">
        <w:rPr>
          <w:rFonts w:ascii="Times New Roman" w:eastAsia="Calibri" w:hAnsi="Times New Roman" w:cs="Times New Roman"/>
          <w:sz w:val="28"/>
          <w:szCs w:val="28"/>
        </w:rPr>
        <w:t xml:space="preserve"> тощо забезпечується сприяння впровадженню енергоефективних рішень, застосуванню сучасних енергоефективних матеріалів та обладнання, а також створюються сприятливі умови в Нововолинській міській територіальній громаді для використання новітніх енергоефективних технологій у сфері генерації та споживання енергетичних і природних ресурсів.</w:t>
      </w:r>
    </w:p>
    <w:p w14:paraId="40BACD32" w14:textId="77777777" w:rsidR="00022EAA" w:rsidRPr="00022EAA" w:rsidRDefault="00000000" w:rsidP="00412512">
      <w:pPr>
        <w:spacing w:before="80" w:after="80" w:line="240" w:lineRule="auto"/>
        <w:ind w:firstLine="567"/>
        <w:jc w:val="both"/>
        <w:rPr>
          <w:rFonts w:ascii="Times New Roman" w:eastAsia="Calibri" w:hAnsi="Times New Roman" w:cs="Times New Roman"/>
          <w:sz w:val="28"/>
          <w:szCs w:val="28"/>
        </w:rPr>
      </w:pPr>
      <w:r w:rsidRPr="00022EAA">
        <w:rPr>
          <w:rFonts w:ascii="Times New Roman" w:eastAsia="Calibri" w:hAnsi="Times New Roman" w:cs="Times New Roman"/>
          <w:sz w:val="28"/>
          <w:szCs w:val="28"/>
        </w:rPr>
        <w:t>Декларація затверджується на період до 2030 року з метою забезпечення відповідності вимогам чинного законодавства.</w:t>
      </w:r>
    </w:p>
    <w:p w14:paraId="595EDC2B" w14:textId="77777777" w:rsidR="00022EAA" w:rsidRPr="00022EAA" w:rsidRDefault="00000000" w:rsidP="00412512">
      <w:pPr>
        <w:spacing w:before="80" w:after="80" w:line="240" w:lineRule="auto"/>
        <w:ind w:firstLine="567"/>
        <w:jc w:val="both"/>
        <w:rPr>
          <w:rFonts w:ascii="Times New Roman" w:eastAsia="Calibri" w:hAnsi="Times New Roman" w:cs="Times New Roman"/>
          <w:sz w:val="28"/>
          <w:szCs w:val="28"/>
          <w:lang w:val="uk-UA"/>
        </w:rPr>
      </w:pPr>
      <w:r w:rsidRPr="00022EAA">
        <w:rPr>
          <w:rFonts w:ascii="Times New Roman" w:eastAsia="Calibri" w:hAnsi="Times New Roman" w:cs="Times New Roman"/>
          <w:sz w:val="28"/>
          <w:szCs w:val="28"/>
        </w:rPr>
        <w:t>Інформація про затвердження та перегляд Декларації доводиться до відома всіх працівників виконавчих органів, структурних підрозділів, установ та комунальних підприємств Нововолинської міської ради в установленому порядку.</w:t>
      </w:r>
    </w:p>
    <w:p w14:paraId="273131C4" w14:textId="77777777" w:rsidR="00022EAA" w:rsidRPr="00022EAA" w:rsidRDefault="00022EAA" w:rsidP="00412512">
      <w:pPr>
        <w:spacing w:before="80" w:after="80" w:line="240" w:lineRule="auto"/>
        <w:ind w:firstLine="567"/>
        <w:jc w:val="both"/>
        <w:rPr>
          <w:rFonts w:ascii="Times New Roman" w:eastAsia="Calibri" w:hAnsi="Times New Roman" w:cs="Times New Roman"/>
          <w:sz w:val="28"/>
          <w:szCs w:val="28"/>
          <w:lang w:val="uk-UA"/>
        </w:rPr>
      </w:pPr>
    </w:p>
    <w:p w14:paraId="254F055F" w14:textId="77777777" w:rsidR="00022EAA" w:rsidRPr="00022EAA" w:rsidRDefault="00022EAA" w:rsidP="00412512">
      <w:pPr>
        <w:spacing w:before="80" w:after="80" w:line="240" w:lineRule="auto"/>
        <w:ind w:firstLine="567"/>
        <w:jc w:val="both"/>
        <w:rPr>
          <w:rFonts w:ascii="Times New Roman" w:eastAsia="Calibri" w:hAnsi="Times New Roman" w:cs="Times New Roman"/>
          <w:sz w:val="28"/>
          <w:szCs w:val="28"/>
          <w:lang w:val="uk-UA"/>
        </w:rPr>
      </w:pPr>
    </w:p>
    <w:p w14:paraId="638DC6D4" w14:textId="77777777" w:rsidR="00022EAA" w:rsidRPr="00022EAA" w:rsidRDefault="00022EAA" w:rsidP="00022EAA">
      <w:pPr>
        <w:spacing w:before="80" w:after="80" w:line="240" w:lineRule="auto"/>
        <w:ind w:firstLine="567"/>
        <w:jc w:val="both"/>
        <w:rPr>
          <w:rFonts w:ascii="Times New Roman" w:eastAsia="Calibri" w:hAnsi="Times New Roman" w:cs="Times New Roman"/>
          <w:sz w:val="28"/>
          <w:szCs w:val="28"/>
        </w:rPr>
      </w:pPr>
    </w:p>
    <w:p w14:paraId="5111B17E" w14:textId="77777777" w:rsidR="00022EAA" w:rsidRPr="00022EAA" w:rsidRDefault="00000000" w:rsidP="00022EAA">
      <w:pPr>
        <w:spacing w:after="0" w:line="276" w:lineRule="auto"/>
        <w:rPr>
          <w:rFonts w:ascii="Times New Roman" w:eastAsia="Calibri" w:hAnsi="Times New Roman" w:cs="Times New Roman"/>
          <w:sz w:val="24"/>
          <w:lang w:val="uk-UA"/>
        </w:rPr>
      </w:pPr>
      <w:r>
        <w:rPr>
          <w:rFonts w:ascii="Times New Roman" w:eastAsia="Calibri" w:hAnsi="Times New Roman" w:cs="Times New Roman"/>
          <w:sz w:val="28"/>
          <w:szCs w:val="28"/>
          <w:lang w:val="uk-UA"/>
        </w:rPr>
        <w:t>Міський голова</w:t>
      </w:r>
      <w:r w:rsidR="00412512" w:rsidRPr="00412512">
        <w:rPr>
          <w:rFonts w:ascii="Times New Roman" w:eastAsia="Calibri" w:hAnsi="Times New Roman" w:cs="Times New Roman"/>
          <w:sz w:val="28"/>
          <w:szCs w:val="28"/>
          <w:lang w:val="uk-UA"/>
        </w:rPr>
        <w:t xml:space="preserve">             </w:t>
      </w:r>
      <w:r w:rsidR="00412512">
        <w:rPr>
          <w:rFonts w:ascii="Times New Roman" w:eastAsia="Calibri" w:hAnsi="Times New Roman" w:cs="Times New Roman"/>
          <w:sz w:val="28"/>
          <w:szCs w:val="28"/>
          <w:lang w:val="uk-UA"/>
        </w:rPr>
        <w:t xml:space="preserve">   </w:t>
      </w:r>
      <w:r w:rsidR="00412512" w:rsidRPr="0041251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Борис КАРПУС</w:t>
      </w:r>
    </w:p>
    <w:p w14:paraId="2ED31FFE" w14:textId="77777777" w:rsidR="00D36F38" w:rsidRDefault="00D36F38" w:rsidP="000516F4">
      <w:pPr>
        <w:rPr>
          <w:rFonts w:ascii="Times New Roman" w:eastAsia="Calibri" w:hAnsi="Times New Roman" w:cs="Times New Roman"/>
          <w:sz w:val="24"/>
          <w:lang w:val="uk-UA"/>
        </w:rPr>
      </w:pPr>
    </w:p>
    <w:p w14:paraId="747F185B" w14:textId="77777777" w:rsidR="00D36F38" w:rsidRDefault="00D36F38" w:rsidP="000516F4">
      <w:pPr>
        <w:rPr>
          <w:rFonts w:ascii="Times New Roman" w:eastAsia="Calibri" w:hAnsi="Times New Roman" w:cs="Times New Roman"/>
          <w:sz w:val="24"/>
          <w:lang w:val="uk-UA"/>
        </w:rPr>
      </w:pPr>
    </w:p>
    <w:p w14:paraId="4AD64708" w14:textId="77777777" w:rsidR="00022EAA" w:rsidRDefault="00000000" w:rsidP="000516F4">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Юлія Лаврентій</w:t>
      </w:r>
    </w:p>
    <w:p w14:paraId="196FCE02" w14:textId="77777777" w:rsidR="00022EAA" w:rsidRDefault="00022EAA" w:rsidP="000516F4">
      <w:pPr>
        <w:rPr>
          <w:rFonts w:ascii="Times New Roman" w:eastAsia="Times New Roman" w:hAnsi="Times New Roman" w:cs="Times New Roman"/>
          <w:sz w:val="24"/>
          <w:szCs w:val="24"/>
          <w:lang w:val="uk-UA" w:eastAsia="ru-RU"/>
        </w:rPr>
      </w:pPr>
    </w:p>
    <w:p w14:paraId="713EDCDE" w14:textId="77777777" w:rsidR="003A346A" w:rsidRDefault="003A346A" w:rsidP="000516F4">
      <w:pPr>
        <w:rPr>
          <w:rFonts w:ascii="Times New Roman" w:eastAsia="Times New Roman" w:hAnsi="Times New Roman" w:cs="Times New Roman"/>
          <w:sz w:val="24"/>
          <w:szCs w:val="24"/>
          <w:lang w:val="uk-UA" w:eastAsia="ru-RU"/>
        </w:rPr>
      </w:pPr>
    </w:p>
    <w:p w14:paraId="13AC2F0E" w14:textId="77777777" w:rsidR="003A346A" w:rsidRDefault="003A346A" w:rsidP="000516F4">
      <w:pPr>
        <w:rPr>
          <w:rFonts w:ascii="Times New Roman" w:eastAsia="Times New Roman" w:hAnsi="Times New Roman" w:cs="Times New Roman"/>
          <w:sz w:val="24"/>
          <w:szCs w:val="24"/>
          <w:lang w:val="uk-UA" w:eastAsia="ru-RU"/>
        </w:rPr>
      </w:pPr>
    </w:p>
    <w:p w14:paraId="4F95F00C" w14:textId="77777777" w:rsidR="00BA22BD" w:rsidRDefault="00BA22BD" w:rsidP="000516F4">
      <w:pPr>
        <w:rPr>
          <w:rFonts w:ascii="Times New Roman" w:eastAsia="Times New Roman" w:hAnsi="Times New Roman" w:cs="Times New Roman"/>
          <w:sz w:val="24"/>
          <w:szCs w:val="24"/>
          <w:lang w:val="uk-UA" w:eastAsia="ru-RU"/>
        </w:rPr>
      </w:pPr>
    </w:p>
    <w:p w14:paraId="4626CC88" w14:textId="77777777" w:rsidR="00741654" w:rsidRDefault="00741654" w:rsidP="000516F4">
      <w:pPr>
        <w:rPr>
          <w:rFonts w:ascii="Times New Roman" w:eastAsia="Times New Roman" w:hAnsi="Times New Roman" w:cs="Times New Roman"/>
          <w:sz w:val="24"/>
          <w:szCs w:val="24"/>
          <w:lang w:val="uk-UA" w:eastAsia="ru-RU"/>
        </w:rPr>
      </w:pPr>
    </w:p>
    <w:p w14:paraId="7AB18F4C" w14:textId="348AFBB1" w:rsidR="00412512" w:rsidRPr="00B148C9" w:rsidRDefault="00000000" w:rsidP="00B148C9">
      <w:pPr>
        <w:spacing w:after="0" w:line="240" w:lineRule="auto"/>
        <w:rPr>
          <w:rFonts w:ascii="Times New Roman" w:eastAsia="Calibri" w:hAnsi="Times New Roman" w:cs="Times New Roman"/>
          <w:sz w:val="24"/>
          <w:lang w:val="uk-UA"/>
        </w:rPr>
        <w:sectPr w:rsidR="00412512" w:rsidRPr="00B148C9" w:rsidSect="005360E4">
          <w:pgSz w:w="11906" w:h="16838" w:code="9"/>
          <w:pgMar w:top="426" w:right="567" w:bottom="1134" w:left="1701" w:header="0" w:footer="0" w:gutter="0"/>
          <w:cols w:space="708"/>
          <w:docGrid w:linePitch="360"/>
        </w:sectPr>
      </w:pPr>
      <w:r>
        <w:rPr>
          <w:rFonts w:ascii="Times New Roman" w:eastAsia="Times New Roman" w:hAnsi="Times New Roman" w:cs="Times New Roman"/>
          <w:sz w:val="24"/>
          <w:szCs w:val="24"/>
          <w:lang w:val="uk-UA" w:eastAsia="ru-RU"/>
        </w:rPr>
        <w:t xml:space="preserve">                                                                </w:t>
      </w:r>
    </w:p>
    <w:p w14:paraId="08D35983" w14:textId="77777777" w:rsidR="00781BC3" w:rsidRPr="00781BC3" w:rsidRDefault="00000000" w:rsidP="00781BC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Pr>
          <w:noProof/>
          <w:sz w:val="28"/>
          <w:szCs w:val="28"/>
        </w:rPr>
        <w:lastRenderedPageBreak/>
        <mc:AlternateContent>
          <mc:Choice Requires="wps">
            <w:drawing>
              <wp:anchor distT="0" distB="0" distL="114300" distR="114300" simplePos="0" relativeHeight="251659264" behindDoc="0" locked="0" layoutInCell="1" allowOverlap="1" wp14:anchorId="6BFFF5F8" wp14:editId="558C26F3">
                <wp:simplePos x="0" y="0"/>
                <wp:positionH relativeFrom="column">
                  <wp:posOffset>0</wp:posOffset>
                </wp:positionH>
                <wp:positionV relativeFrom="paragraph">
                  <wp:posOffset>0</wp:posOffset>
                </wp:positionV>
                <wp:extent cx="635000" cy="635000"/>
                <wp:effectExtent l="19050" t="19050" r="12700" b="12700"/>
                <wp:wrapNone/>
                <wp:docPr id="489579473"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5" type="#_x0000_t5" style="width:50pt;height:50pt;margin-top:0;margin-left:0;mso-height-percent:0;mso-height-relative:page;mso-width-percent:0;mso-width-relative:page;mso-wrap-distance-bottom:0;mso-wrap-distance-left:9pt;mso-wrap-distance-right:9pt;mso-wrap-distance-top:0;position:absolute;v-text-anchor:top;visibility:hidden;z-index:251658240" fillcolor="white" stroked="t" strokecolor="black" strokeweight="0.75pt"/>
            </w:pict>
          </mc:Fallback>
        </mc:AlternateContent>
      </w:r>
      <w:r>
        <w:rPr>
          <w:noProof/>
          <w:sz w:val="28"/>
          <w:szCs w:val="28"/>
        </w:rPr>
        <mc:AlternateContent>
          <mc:Choice Requires="wps">
            <w:drawing>
              <wp:anchor distT="0" distB="0" distL="114300" distR="114300" simplePos="0" relativeHeight="251661312" behindDoc="0" locked="0" layoutInCell="1" allowOverlap="1" wp14:anchorId="7CBF1BDB" wp14:editId="4A9C89C2">
                <wp:simplePos x="0" y="0"/>
                <wp:positionH relativeFrom="column">
                  <wp:posOffset>0</wp:posOffset>
                </wp:positionH>
                <wp:positionV relativeFrom="paragraph">
                  <wp:posOffset>0</wp:posOffset>
                </wp:positionV>
                <wp:extent cx="635000" cy="635000"/>
                <wp:effectExtent l="9525" t="9525" r="12700" b="12700"/>
                <wp:wrapNone/>
                <wp:docPr id="2066147718"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width:50pt;height:50pt;margin-top:0;margin-left:0;mso-height-percent:0;mso-height-relative:page;mso-width-percent:0;mso-width-relative:page;mso-wrap-distance-bottom:0;mso-wrap-distance-left:9pt;mso-wrap-distance-right:9pt;mso-wrap-distance-top:0;position:absolute;v-text-anchor:top;visibility:hidden;z-index:251660288" fillcolor="white" stroked="t" strokecolor="black" strokeweight="0.75pt"/>
            </w:pict>
          </mc:Fallback>
        </mc:AlternateContent>
      </w:r>
      <w:r>
        <w:rPr>
          <w:rFonts w:ascii="Times New Roman" w:eastAsia="Times New Roman" w:hAnsi="Times New Roman" w:cs="Times New Roman"/>
          <w:sz w:val="28"/>
          <w:szCs w:val="28"/>
          <w:lang w:val="uk-UA" w:eastAsia="ru-RU"/>
        </w:rPr>
        <w:t xml:space="preserve">                                                                                          </w:t>
      </w:r>
      <w:r w:rsidRPr="00781BC3">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uk-UA" w:eastAsia="ru-RU"/>
        </w:rPr>
        <w:t>2</w:t>
      </w:r>
    </w:p>
    <w:p w14:paraId="2F1DB6A8" w14:textId="77777777" w:rsidR="00781BC3" w:rsidRPr="00781BC3" w:rsidRDefault="00000000" w:rsidP="00781BC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sidRPr="00781BC3">
        <w:rPr>
          <w:rFonts w:ascii="Times New Roman" w:eastAsia="Times New Roman" w:hAnsi="Times New Roman" w:cs="Times New Roman"/>
          <w:sz w:val="28"/>
          <w:szCs w:val="28"/>
          <w:lang w:val="uk-UA" w:eastAsia="ru-RU"/>
        </w:rPr>
        <w:t xml:space="preserve">                                                                                          до рішення міської ради</w:t>
      </w:r>
    </w:p>
    <w:p w14:paraId="21F50A1F" w14:textId="77777777" w:rsidR="00781BC3" w:rsidRPr="00781BC3" w:rsidRDefault="00000000" w:rsidP="00781BC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sidRPr="00781B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781BC3">
        <w:rPr>
          <w:rFonts w:ascii="Times New Roman" w:eastAsia="Times New Roman" w:hAnsi="Times New Roman" w:cs="Times New Roman"/>
          <w:sz w:val="28"/>
          <w:szCs w:val="28"/>
          <w:lang w:val="uk-UA" w:eastAsia="ru-RU"/>
        </w:rPr>
        <w:t>лютого 2026 року</w:t>
      </w:r>
      <w:r>
        <w:rPr>
          <w:rFonts w:ascii="Times New Roman" w:eastAsia="Times New Roman" w:hAnsi="Times New Roman" w:cs="Times New Roman"/>
          <w:sz w:val="28"/>
          <w:szCs w:val="28"/>
          <w:lang w:val="uk-UA" w:eastAsia="ru-RU"/>
        </w:rPr>
        <w:t xml:space="preserve"> </w:t>
      </w:r>
      <w:r w:rsidRPr="00781BC3">
        <w:rPr>
          <w:rFonts w:ascii="Times New Roman" w:eastAsia="Times New Roman" w:hAnsi="Times New Roman" w:cs="Times New Roman"/>
          <w:sz w:val="28"/>
          <w:szCs w:val="28"/>
          <w:lang w:val="uk-UA" w:eastAsia="ru-RU"/>
        </w:rPr>
        <w:t>№</w:t>
      </w:r>
    </w:p>
    <w:p w14:paraId="50921EDA" w14:textId="77777777" w:rsidR="009A4154" w:rsidRPr="00572451" w:rsidRDefault="00000000" w:rsidP="00572451">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10B67800" w14:textId="77777777" w:rsidR="00905D49" w:rsidRDefault="00905D49">
      <w:pPr>
        <w:widowControl w:val="0"/>
        <w:spacing w:after="0" w:line="240" w:lineRule="auto"/>
        <w:ind w:firstLine="567"/>
        <w:jc w:val="center"/>
        <w:rPr>
          <w:rFonts w:ascii="Times New Roman" w:eastAsia="Times New Roman" w:hAnsi="Times New Roman" w:cs="Times New Roman"/>
          <w:sz w:val="28"/>
          <w:szCs w:val="28"/>
          <w:lang w:val="uk-UA" w:eastAsia="ru-RU"/>
        </w:rPr>
      </w:pPr>
    </w:p>
    <w:p w14:paraId="43265391" w14:textId="77777777" w:rsidR="009A4154" w:rsidRPr="00572451" w:rsidRDefault="00000000">
      <w:pPr>
        <w:widowControl w:val="0"/>
        <w:spacing w:after="0" w:line="240" w:lineRule="auto"/>
        <w:ind w:firstLine="567"/>
        <w:jc w:val="center"/>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b/>
          <w:sz w:val="28"/>
          <w:szCs w:val="28"/>
          <w:lang w:val="uk-UA" w:eastAsia="ru-RU"/>
        </w:rPr>
        <w:t>ПОЛОЖЕННЯ</w:t>
      </w:r>
    </w:p>
    <w:p w14:paraId="3060CB07" w14:textId="795F86C2" w:rsidR="009A4154" w:rsidRPr="00572451" w:rsidRDefault="00000000">
      <w:pPr>
        <w:widowControl w:val="0"/>
        <w:spacing w:after="0" w:line="240" w:lineRule="auto"/>
        <w:ind w:firstLine="567"/>
        <w:jc w:val="center"/>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b/>
          <w:sz w:val="28"/>
          <w:szCs w:val="28"/>
          <w:lang w:val="uk-UA" w:eastAsia="ru-RU"/>
        </w:rPr>
        <w:t xml:space="preserve">про систему енергетичного менеджменту </w:t>
      </w:r>
      <w:r w:rsidRPr="00572451">
        <w:rPr>
          <w:rFonts w:ascii="Times New Roman" w:eastAsia="Times New Roman" w:hAnsi="Times New Roman" w:cs="Times New Roman"/>
          <w:b/>
          <w:sz w:val="28"/>
          <w:szCs w:val="28"/>
          <w:lang w:val="uk-UA" w:eastAsia="ru-RU"/>
        </w:rPr>
        <w:br/>
      </w:r>
      <w:bookmarkStart w:id="1" w:name="_Hlk217309681"/>
      <w:r w:rsidR="00B148C9">
        <w:rPr>
          <w:rFonts w:ascii="Times New Roman" w:eastAsia="Times New Roman" w:hAnsi="Times New Roman" w:cs="Times New Roman"/>
          <w:b/>
          <w:sz w:val="28"/>
          <w:szCs w:val="28"/>
          <w:lang w:val="uk-UA" w:eastAsia="ru-RU"/>
        </w:rPr>
        <w:t xml:space="preserve">в </w:t>
      </w:r>
      <w:r w:rsidR="000D3289" w:rsidRPr="00572451">
        <w:rPr>
          <w:rFonts w:ascii="Times New Roman" w:eastAsia="Times New Roman" w:hAnsi="Times New Roman" w:cs="Times New Roman"/>
          <w:b/>
          <w:sz w:val="28"/>
          <w:szCs w:val="28"/>
          <w:lang w:val="uk-UA" w:eastAsia="ru-RU"/>
        </w:rPr>
        <w:t>Нововолинськ</w:t>
      </w:r>
      <w:bookmarkEnd w:id="1"/>
      <w:r w:rsidR="00B148C9">
        <w:rPr>
          <w:rFonts w:ascii="Times New Roman" w:eastAsia="Times New Roman" w:hAnsi="Times New Roman" w:cs="Times New Roman"/>
          <w:b/>
          <w:sz w:val="28"/>
          <w:szCs w:val="28"/>
          <w:lang w:val="uk-UA" w:eastAsia="ru-RU"/>
        </w:rPr>
        <w:t>ій</w:t>
      </w:r>
      <w:r w:rsidRPr="00572451">
        <w:rPr>
          <w:rFonts w:ascii="Times New Roman" w:eastAsia="Times New Roman" w:hAnsi="Times New Roman" w:cs="Times New Roman"/>
          <w:b/>
          <w:sz w:val="28"/>
          <w:szCs w:val="28"/>
          <w:lang w:val="uk-UA" w:eastAsia="ru-RU"/>
        </w:rPr>
        <w:t xml:space="preserve"> міськ</w:t>
      </w:r>
      <w:r w:rsidR="00B148C9">
        <w:rPr>
          <w:rFonts w:ascii="Times New Roman" w:eastAsia="Times New Roman" w:hAnsi="Times New Roman" w:cs="Times New Roman"/>
          <w:b/>
          <w:sz w:val="28"/>
          <w:szCs w:val="28"/>
          <w:lang w:val="uk-UA" w:eastAsia="ru-RU"/>
        </w:rPr>
        <w:t>ій</w:t>
      </w:r>
      <w:r w:rsidRPr="00572451">
        <w:rPr>
          <w:rFonts w:ascii="Times New Roman" w:eastAsia="Times New Roman" w:hAnsi="Times New Roman" w:cs="Times New Roman"/>
          <w:b/>
          <w:sz w:val="28"/>
          <w:szCs w:val="28"/>
          <w:lang w:val="uk-UA" w:eastAsia="ru-RU"/>
        </w:rPr>
        <w:t xml:space="preserve"> територіальн</w:t>
      </w:r>
      <w:r w:rsidR="00B148C9">
        <w:rPr>
          <w:rFonts w:ascii="Times New Roman" w:eastAsia="Times New Roman" w:hAnsi="Times New Roman" w:cs="Times New Roman"/>
          <w:b/>
          <w:sz w:val="28"/>
          <w:szCs w:val="28"/>
          <w:lang w:val="uk-UA" w:eastAsia="ru-RU"/>
        </w:rPr>
        <w:t>ій</w:t>
      </w:r>
      <w:r w:rsidRPr="00572451">
        <w:rPr>
          <w:rFonts w:ascii="Times New Roman" w:eastAsia="Times New Roman" w:hAnsi="Times New Roman" w:cs="Times New Roman"/>
          <w:b/>
          <w:sz w:val="28"/>
          <w:szCs w:val="28"/>
          <w:lang w:val="uk-UA" w:eastAsia="ru-RU"/>
        </w:rPr>
        <w:t xml:space="preserve"> громад</w:t>
      </w:r>
      <w:r w:rsidR="00B148C9">
        <w:rPr>
          <w:rFonts w:ascii="Times New Roman" w:eastAsia="Times New Roman" w:hAnsi="Times New Roman" w:cs="Times New Roman"/>
          <w:b/>
          <w:sz w:val="28"/>
          <w:szCs w:val="28"/>
          <w:lang w:val="uk-UA" w:eastAsia="ru-RU"/>
        </w:rPr>
        <w:t>і</w:t>
      </w:r>
    </w:p>
    <w:p w14:paraId="0C598DDC" w14:textId="77777777" w:rsidR="009A4154" w:rsidRPr="00572451" w:rsidRDefault="009A4154">
      <w:pPr>
        <w:spacing w:after="0" w:line="276" w:lineRule="auto"/>
        <w:jc w:val="center"/>
        <w:rPr>
          <w:rFonts w:ascii="Times New Roman" w:eastAsia="Times New Roman" w:hAnsi="Times New Roman" w:cs="Times New Roman"/>
          <w:sz w:val="28"/>
          <w:szCs w:val="28"/>
          <w:lang w:val="uk-UA" w:eastAsia="ru-RU"/>
        </w:rPr>
      </w:pPr>
    </w:p>
    <w:p w14:paraId="62A3DAE1" w14:textId="77777777" w:rsidR="009A4154" w:rsidRPr="00572451" w:rsidRDefault="00000000">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E43B8F">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 xml:space="preserve"> </w:t>
      </w:r>
      <w:r w:rsidR="00E6219F" w:rsidRPr="00572451">
        <w:rPr>
          <w:rFonts w:ascii="Times New Roman" w:eastAsia="Times New Roman" w:hAnsi="Times New Roman" w:cs="Times New Roman"/>
          <w:b/>
          <w:sz w:val="28"/>
          <w:szCs w:val="28"/>
          <w:lang w:val="uk-UA" w:eastAsia="ru-RU"/>
        </w:rPr>
        <w:t>Загальна частина</w:t>
      </w:r>
    </w:p>
    <w:p w14:paraId="4310DF27" w14:textId="77777777" w:rsidR="009A4154" w:rsidRPr="00572451" w:rsidRDefault="00000000">
      <w:pPr>
        <w:spacing w:after="0" w:line="240" w:lineRule="auto"/>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 xml:space="preserve">Положення про  систему енергетичного менеджменту </w:t>
      </w:r>
      <w:bookmarkStart w:id="2" w:name="_Hlk217312999"/>
      <w:r w:rsidR="000D3289" w:rsidRPr="00572451">
        <w:rPr>
          <w:rFonts w:ascii="Times New Roman" w:eastAsia="Times New Roman" w:hAnsi="Times New Roman" w:cs="Times New Roman"/>
          <w:sz w:val="28"/>
          <w:szCs w:val="28"/>
          <w:lang w:val="uk-UA" w:eastAsia="ru-RU"/>
        </w:rPr>
        <w:t>Нововолинської</w:t>
      </w:r>
      <w:bookmarkEnd w:id="2"/>
      <w:r w:rsidRPr="00572451">
        <w:rPr>
          <w:rFonts w:ascii="Times New Roman" w:eastAsia="Times New Roman" w:hAnsi="Times New Roman" w:cs="Times New Roman"/>
          <w:sz w:val="28"/>
          <w:szCs w:val="28"/>
          <w:lang w:val="uk-UA" w:eastAsia="ru-RU"/>
        </w:rPr>
        <w:t xml:space="preserve"> міської територіальної громади (далі – Положення про СЕМ) є основним документом, що описує функціонування системи енергоменеджменту в муніципальному секторі громади.</w:t>
      </w:r>
    </w:p>
    <w:p w14:paraId="794DA6D8" w14:textId="77777777" w:rsidR="009A4154" w:rsidRPr="00572451" w:rsidRDefault="00000000">
      <w:pPr>
        <w:spacing w:after="0" w:line="240" w:lineRule="auto"/>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 xml:space="preserve">Методологічною основою розробки Положення про СЕМ є Національний стандарт України ДСТУ ISO </w:t>
      </w:r>
      <w:bookmarkStart w:id="3" w:name="_Hlk218166917"/>
      <w:r w:rsidRPr="00572451">
        <w:rPr>
          <w:rFonts w:ascii="Times New Roman" w:eastAsia="Times New Roman" w:hAnsi="Times New Roman" w:cs="Times New Roman"/>
          <w:sz w:val="28"/>
          <w:szCs w:val="28"/>
          <w:lang w:val="uk-UA" w:eastAsia="ru-RU"/>
        </w:rPr>
        <w:t>50001:2020</w:t>
      </w:r>
      <w:bookmarkEnd w:id="3"/>
      <w:r w:rsidRPr="00572451">
        <w:rPr>
          <w:rFonts w:ascii="Times New Roman" w:eastAsia="Times New Roman" w:hAnsi="Times New Roman" w:cs="Times New Roman"/>
          <w:sz w:val="28"/>
          <w:szCs w:val="28"/>
          <w:lang w:val="uk-UA" w:eastAsia="ru-RU"/>
        </w:rPr>
        <w:t xml:space="preserve">, якій </w:t>
      </w:r>
      <w:r w:rsidR="00E1435A" w:rsidRPr="00572451">
        <w:rPr>
          <w:rFonts w:ascii="Times New Roman" w:eastAsia="Times New Roman" w:hAnsi="Times New Roman" w:cs="Times New Roman"/>
          <w:sz w:val="28"/>
          <w:szCs w:val="28"/>
          <w:lang w:val="uk-UA" w:eastAsia="ru-RU"/>
        </w:rPr>
        <w:t>відповідно до</w:t>
      </w:r>
      <w:r w:rsidRPr="00572451">
        <w:rPr>
          <w:rFonts w:ascii="Times New Roman" w:eastAsia="Times New Roman" w:hAnsi="Times New Roman" w:cs="Times New Roman"/>
          <w:sz w:val="28"/>
          <w:szCs w:val="28"/>
          <w:lang w:val="uk-UA" w:eastAsia="ru-RU"/>
        </w:rPr>
        <w:t xml:space="preserve"> Закону України «Про енергетичну ефективність» визначає вимоги до систем енергоменеджменту, норми та підходи у сфері енергозбереження та підвищення енергоефективності.</w:t>
      </w:r>
    </w:p>
    <w:p w14:paraId="330697D8" w14:textId="77777777" w:rsidR="009A4154" w:rsidRPr="00572451" w:rsidRDefault="00000000">
      <w:pPr>
        <w:spacing w:after="0" w:line="240" w:lineRule="auto"/>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Функціонування системи енергоменеджменту базується на реалізації циклу постійного покращення «Плануй-Дій-Перевіряй-Покращуй» (Plan-Do-Check-Act, PDCA) та передбачає включення енергоменеджменту в повсякденну організаційну практику.</w:t>
      </w:r>
    </w:p>
    <w:p w14:paraId="1EFBF830"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781BC3">
        <w:rPr>
          <w:rFonts w:ascii="Times New Roman" w:eastAsia="Times New Roman" w:hAnsi="Times New Roman" w:cs="Times New Roman"/>
          <w:b/>
          <w:bCs/>
          <w:iCs/>
          <w:color w:val="000000"/>
          <w:sz w:val="28"/>
          <w:szCs w:val="28"/>
          <w:lang w:val="uk-UA" w:eastAsia="ru-RU"/>
        </w:rPr>
        <w:t>Система енергетичного менеджменту</w:t>
      </w:r>
      <w:r>
        <w:rPr>
          <w:rFonts w:ascii="Times New Roman" w:eastAsia="Times New Roman" w:hAnsi="Times New Roman" w:cs="Times New Roman"/>
          <w:b/>
          <w:bCs/>
          <w:iCs/>
          <w:color w:val="000000"/>
          <w:sz w:val="28"/>
          <w:szCs w:val="28"/>
          <w:lang w:val="uk-UA" w:eastAsia="ru-RU"/>
        </w:rPr>
        <w:t xml:space="preserve">(СЕМ) </w:t>
      </w:r>
      <w:r w:rsidRPr="00572451">
        <w:rPr>
          <w:rFonts w:ascii="Times New Roman" w:eastAsia="Times New Roman" w:hAnsi="Times New Roman" w:cs="Times New Roman"/>
          <w:color w:val="000000"/>
          <w:sz w:val="28"/>
          <w:szCs w:val="28"/>
          <w:lang w:val="uk-UA" w:eastAsia="ru-RU"/>
        </w:rPr>
        <w:t>– це система управління</w:t>
      </w:r>
    </w:p>
    <w:p w14:paraId="436CFE30"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енергетичною інфраструктурою територіальної громади</w:t>
      </w:r>
      <w:r w:rsidR="000D3289" w:rsidRPr="00572451">
        <w:rPr>
          <w:rFonts w:ascii="Times New Roman" w:eastAsia="Times New Roman" w:hAnsi="Times New Roman" w:cs="Times New Roman"/>
          <w:color w:val="000000"/>
          <w:sz w:val="28"/>
          <w:szCs w:val="28"/>
          <w:lang w:val="uk-UA" w:eastAsia="ru-RU"/>
        </w:rPr>
        <w:t>, спрямована на</w:t>
      </w:r>
      <w:r w:rsidRPr="00572451">
        <w:rPr>
          <w:rFonts w:ascii="Times New Roman" w:eastAsia="Times New Roman" w:hAnsi="Times New Roman" w:cs="Times New Roman"/>
          <w:color w:val="000000"/>
          <w:sz w:val="28"/>
          <w:szCs w:val="28"/>
          <w:lang w:val="uk-UA" w:eastAsia="ru-RU"/>
        </w:rPr>
        <w:t xml:space="preserve"> скорочення витрат на енергоносії, спирається на муніципальну політику у питаннях використання енергоресурсів, має власні цілі та завдання, відповідну організаційну структуру, кадрове та інформаційне забезпечення, особливі процедури планування, впровадження, оцінки діяльності у сфері енергоспоживання. </w:t>
      </w:r>
    </w:p>
    <w:p w14:paraId="47604C7B"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color w:val="000000"/>
          <w:sz w:val="28"/>
          <w:szCs w:val="28"/>
          <w:lang w:val="uk-UA" w:eastAsia="ru-RU"/>
        </w:rPr>
        <w:t>Е</w:t>
      </w:r>
      <w:r w:rsidR="00E6219F" w:rsidRPr="00572451">
        <w:rPr>
          <w:rFonts w:ascii="Times New Roman" w:eastAsia="Times New Roman" w:hAnsi="Times New Roman" w:cs="Times New Roman"/>
          <w:i/>
          <w:color w:val="000000"/>
          <w:sz w:val="28"/>
          <w:szCs w:val="28"/>
          <w:lang w:val="uk-UA" w:eastAsia="ru-RU"/>
        </w:rPr>
        <w:t>нергоменеджер</w:t>
      </w:r>
      <w:r w:rsidR="00E6219F" w:rsidRPr="00572451">
        <w:rPr>
          <w:rFonts w:ascii="Times New Roman" w:eastAsia="Times New Roman" w:hAnsi="Times New Roman" w:cs="Times New Roman"/>
          <w:color w:val="000000"/>
          <w:sz w:val="28"/>
          <w:szCs w:val="28"/>
          <w:lang w:val="uk-UA" w:eastAsia="ru-RU"/>
        </w:rPr>
        <w:t xml:space="preserve"> </w:t>
      </w:r>
      <w:r w:rsidR="00E6219F" w:rsidRPr="00572451">
        <w:rPr>
          <w:rFonts w:ascii="Times New Roman" w:eastAsia="Times New Roman" w:hAnsi="Times New Roman" w:cs="Times New Roman"/>
          <w:i/>
          <w:color w:val="000000"/>
          <w:sz w:val="28"/>
          <w:szCs w:val="28"/>
          <w:lang w:val="uk-UA" w:eastAsia="ru-RU"/>
        </w:rPr>
        <w:t>громади</w:t>
      </w:r>
      <w:r w:rsidR="00E6219F" w:rsidRPr="00572451">
        <w:rPr>
          <w:rFonts w:ascii="Times New Roman" w:eastAsia="Times New Roman" w:hAnsi="Times New Roman" w:cs="Times New Roman"/>
          <w:color w:val="000000"/>
          <w:sz w:val="28"/>
          <w:szCs w:val="28"/>
          <w:lang w:val="uk-UA" w:eastAsia="ru-RU"/>
        </w:rPr>
        <w:t xml:space="preserve"> – менеджер (фахівець) з організації ефективного </w:t>
      </w:r>
    </w:p>
    <w:p w14:paraId="5462EABE"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використання енергії, що працює у підрозділі виконавчої влади громади.</w:t>
      </w:r>
    </w:p>
    <w:p w14:paraId="71D44F9D"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Енергоменеджер</w:t>
      </w:r>
      <w:r w:rsidR="000D3289" w:rsidRPr="00572451">
        <w:rPr>
          <w:rFonts w:ascii="Times New Roman" w:eastAsia="Times New Roman" w:hAnsi="Times New Roman" w:cs="Times New Roman"/>
          <w:i/>
          <w:color w:val="000000"/>
          <w:sz w:val="28"/>
          <w:szCs w:val="28"/>
          <w:lang w:val="uk-UA" w:eastAsia="ru-RU"/>
        </w:rPr>
        <w:t xml:space="preserve"> </w:t>
      </w:r>
      <w:r w:rsidRPr="00572451">
        <w:rPr>
          <w:rFonts w:ascii="Times New Roman" w:eastAsia="Times New Roman" w:hAnsi="Times New Roman" w:cs="Times New Roman"/>
          <w:i/>
          <w:color w:val="000000"/>
          <w:sz w:val="28"/>
          <w:szCs w:val="28"/>
          <w:lang w:val="uk-UA" w:eastAsia="ru-RU"/>
        </w:rPr>
        <w:t>установи/будівлі</w:t>
      </w:r>
      <w:r w:rsidRPr="00572451">
        <w:rPr>
          <w:rFonts w:ascii="Times New Roman" w:eastAsia="Times New Roman" w:hAnsi="Times New Roman" w:cs="Times New Roman"/>
          <w:color w:val="000000"/>
          <w:sz w:val="28"/>
          <w:szCs w:val="28"/>
          <w:lang w:val="uk-UA" w:eastAsia="ru-RU"/>
        </w:rPr>
        <w:t xml:space="preserve"> – особа, що призначена керівником</w:t>
      </w:r>
    </w:p>
    <w:p w14:paraId="78FF3D02"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установи відповідальною за функціонування системи енергоменеджменту на закріплених за нею об’єктах.</w:t>
      </w:r>
    </w:p>
    <w:p w14:paraId="72D4630B"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color w:val="000000"/>
          <w:sz w:val="28"/>
          <w:szCs w:val="28"/>
          <w:lang w:val="uk-UA" w:eastAsia="ru-RU"/>
        </w:rPr>
        <w:t>Б</w:t>
      </w:r>
      <w:r w:rsidR="00E6219F" w:rsidRPr="00572451">
        <w:rPr>
          <w:rFonts w:ascii="Times New Roman" w:eastAsia="Times New Roman" w:hAnsi="Times New Roman" w:cs="Times New Roman"/>
          <w:i/>
          <w:color w:val="000000"/>
          <w:sz w:val="28"/>
          <w:szCs w:val="28"/>
          <w:lang w:val="uk-UA" w:eastAsia="ru-RU"/>
        </w:rPr>
        <w:t>азовий рівень енергоспоживання</w:t>
      </w:r>
      <w:r w:rsidR="00E6219F" w:rsidRPr="00572451">
        <w:rPr>
          <w:rFonts w:ascii="Times New Roman" w:eastAsia="Times New Roman" w:hAnsi="Times New Roman" w:cs="Times New Roman"/>
          <w:color w:val="000000"/>
          <w:sz w:val="28"/>
          <w:szCs w:val="28"/>
          <w:lang w:val="uk-UA" w:eastAsia="ru-RU"/>
        </w:rPr>
        <w:t xml:space="preserve"> – кількісний показник, що дає основу для </w:t>
      </w:r>
    </w:p>
    <w:p w14:paraId="58E89DCC"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оцінки рівня досягнутої енергоефективності.</w:t>
      </w:r>
    </w:p>
    <w:p w14:paraId="6EFA7E3D"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Об’єкти енергоменеджменту</w:t>
      </w:r>
      <w:r w:rsidRPr="00572451">
        <w:rPr>
          <w:rFonts w:ascii="Times New Roman" w:eastAsia="Times New Roman" w:hAnsi="Times New Roman" w:cs="Times New Roman"/>
          <w:color w:val="000000"/>
          <w:sz w:val="28"/>
          <w:szCs w:val="28"/>
          <w:lang w:val="uk-UA" w:eastAsia="ru-RU"/>
        </w:rPr>
        <w:t xml:space="preserve"> – бюджетна установа</w:t>
      </w:r>
      <w:r>
        <w:rPr>
          <w:rFonts w:ascii="Times New Roman" w:eastAsia="Times New Roman" w:hAnsi="Times New Roman" w:cs="Times New Roman"/>
          <w:color w:val="000000"/>
          <w:sz w:val="28"/>
          <w:szCs w:val="28"/>
          <w:lang w:val="uk-UA" w:eastAsia="ru-RU"/>
        </w:rPr>
        <w:t xml:space="preserve">, організації, </w:t>
      </w:r>
      <w:r w:rsidRPr="00572451">
        <w:rPr>
          <w:rFonts w:ascii="Times New Roman" w:eastAsia="Times New Roman" w:hAnsi="Times New Roman" w:cs="Times New Roman"/>
          <w:color w:val="000000"/>
          <w:sz w:val="28"/>
          <w:szCs w:val="28"/>
          <w:lang w:val="uk-UA" w:eastAsia="ru-RU"/>
        </w:rPr>
        <w:t>комунальн</w:t>
      </w:r>
      <w:r>
        <w:rPr>
          <w:rFonts w:ascii="Times New Roman" w:eastAsia="Times New Roman" w:hAnsi="Times New Roman" w:cs="Times New Roman"/>
          <w:color w:val="000000"/>
          <w:sz w:val="28"/>
          <w:szCs w:val="28"/>
          <w:lang w:val="uk-UA" w:eastAsia="ru-RU"/>
        </w:rPr>
        <w:t>і</w:t>
      </w:r>
    </w:p>
    <w:p w14:paraId="1AC9CFEA"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w:t>
      </w:r>
      <w:r w:rsidR="00E6219F" w:rsidRPr="00572451">
        <w:rPr>
          <w:rFonts w:ascii="Times New Roman" w:eastAsia="Times New Roman" w:hAnsi="Times New Roman" w:cs="Times New Roman"/>
          <w:color w:val="000000"/>
          <w:sz w:val="28"/>
          <w:szCs w:val="28"/>
          <w:lang w:val="uk-UA" w:eastAsia="ru-RU"/>
        </w:rPr>
        <w:t>дприємств</w:t>
      </w:r>
      <w:r>
        <w:rPr>
          <w:rFonts w:ascii="Times New Roman" w:eastAsia="Times New Roman" w:hAnsi="Times New Roman" w:cs="Times New Roman"/>
          <w:color w:val="000000"/>
          <w:sz w:val="28"/>
          <w:szCs w:val="28"/>
          <w:lang w:val="uk-UA" w:eastAsia="ru-RU"/>
        </w:rPr>
        <w:t>а</w:t>
      </w:r>
      <w:r w:rsidR="00E6219F" w:rsidRPr="00572451">
        <w:rPr>
          <w:rFonts w:ascii="Times New Roman" w:eastAsia="Times New Roman" w:hAnsi="Times New Roman" w:cs="Times New Roman"/>
          <w:color w:val="000000"/>
          <w:sz w:val="28"/>
          <w:szCs w:val="28"/>
          <w:lang w:val="uk-UA" w:eastAsia="ru-RU"/>
        </w:rPr>
        <w:t xml:space="preserve">, що входять в систему енергетичного менеджменту незалежно від підпорядкування та повністю або частково фінансується за кошти бюджету </w:t>
      </w:r>
      <w:r w:rsidR="004260A0" w:rsidRPr="00572451">
        <w:rPr>
          <w:rFonts w:ascii="Times New Roman" w:eastAsia="Times New Roman" w:hAnsi="Times New Roman" w:cs="Times New Roman"/>
          <w:color w:val="000000"/>
          <w:sz w:val="28"/>
          <w:szCs w:val="28"/>
          <w:lang w:val="uk-UA" w:eastAsia="ru-RU"/>
        </w:rPr>
        <w:t>Нововолинської</w:t>
      </w:r>
      <w:r w:rsidR="00E6219F" w:rsidRPr="00572451">
        <w:rPr>
          <w:rFonts w:ascii="Times New Roman" w:eastAsia="Times New Roman" w:hAnsi="Times New Roman" w:cs="Times New Roman"/>
          <w:color w:val="000000"/>
          <w:sz w:val="28"/>
          <w:szCs w:val="28"/>
          <w:lang w:val="uk-UA" w:eastAsia="ru-RU"/>
        </w:rPr>
        <w:t xml:space="preserve"> міської територіальної громади.</w:t>
      </w:r>
    </w:p>
    <w:p w14:paraId="4B3A1142"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color w:val="000000"/>
          <w:sz w:val="28"/>
          <w:szCs w:val="28"/>
          <w:lang w:val="uk-UA" w:eastAsia="ru-RU"/>
        </w:rPr>
        <w:t>О</w:t>
      </w:r>
      <w:r w:rsidR="00E6219F" w:rsidRPr="00572451">
        <w:rPr>
          <w:rFonts w:ascii="Times New Roman" w:eastAsia="Times New Roman" w:hAnsi="Times New Roman" w:cs="Times New Roman"/>
          <w:i/>
          <w:color w:val="000000"/>
          <w:sz w:val="28"/>
          <w:szCs w:val="28"/>
          <w:lang w:val="uk-UA" w:eastAsia="ru-RU"/>
        </w:rPr>
        <w:t>б’єкт бюджетної сфери</w:t>
      </w:r>
      <w:r w:rsidR="00E6219F" w:rsidRPr="00572451">
        <w:rPr>
          <w:rFonts w:ascii="Times New Roman" w:eastAsia="Times New Roman" w:hAnsi="Times New Roman" w:cs="Times New Roman"/>
          <w:color w:val="000000"/>
          <w:sz w:val="28"/>
          <w:szCs w:val="28"/>
          <w:lang w:val="uk-UA" w:eastAsia="ru-RU"/>
        </w:rPr>
        <w:t xml:space="preserve"> – будівл</w:t>
      </w:r>
      <w:r w:rsidR="00E43B8F">
        <w:rPr>
          <w:rFonts w:ascii="Times New Roman" w:eastAsia="Times New Roman" w:hAnsi="Times New Roman" w:cs="Times New Roman"/>
          <w:color w:val="000000"/>
          <w:sz w:val="28"/>
          <w:szCs w:val="28"/>
          <w:lang w:val="uk-UA" w:eastAsia="ru-RU"/>
        </w:rPr>
        <w:t>і</w:t>
      </w:r>
      <w:r w:rsidR="00E6219F" w:rsidRPr="00572451">
        <w:rPr>
          <w:rFonts w:ascii="Times New Roman" w:eastAsia="Times New Roman" w:hAnsi="Times New Roman" w:cs="Times New Roman"/>
          <w:color w:val="000000"/>
          <w:sz w:val="28"/>
          <w:szCs w:val="28"/>
          <w:lang w:val="uk-UA" w:eastAsia="ru-RU"/>
        </w:rPr>
        <w:t>, приміщення, що утримуються</w:t>
      </w:r>
      <w:r>
        <w:rPr>
          <w:rFonts w:ascii="Times New Roman" w:eastAsia="Times New Roman" w:hAnsi="Times New Roman" w:cs="Times New Roman"/>
          <w:color w:val="000000"/>
          <w:sz w:val="28"/>
          <w:szCs w:val="28"/>
          <w:lang w:val="uk-UA" w:eastAsia="ru-RU"/>
        </w:rPr>
        <w:t xml:space="preserve"> </w:t>
      </w:r>
    </w:p>
    <w:p w14:paraId="0DB4F53C"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повністю </w:t>
      </w:r>
      <w:r w:rsidR="00E43B8F">
        <w:rPr>
          <w:rFonts w:ascii="Times New Roman" w:eastAsia="Times New Roman" w:hAnsi="Times New Roman" w:cs="Times New Roman"/>
          <w:color w:val="000000"/>
          <w:sz w:val="28"/>
          <w:szCs w:val="28"/>
          <w:lang w:val="uk-UA" w:eastAsia="ru-RU"/>
        </w:rPr>
        <w:t xml:space="preserve">чи </w:t>
      </w:r>
      <w:r>
        <w:rPr>
          <w:rFonts w:ascii="Times New Roman" w:eastAsia="Times New Roman" w:hAnsi="Times New Roman" w:cs="Times New Roman"/>
          <w:color w:val="000000"/>
          <w:sz w:val="28"/>
          <w:szCs w:val="28"/>
          <w:lang w:val="uk-UA" w:eastAsia="ru-RU"/>
        </w:rPr>
        <w:t xml:space="preserve">частково </w:t>
      </w:r>
      <w:r w:rsidR="00E6219F" w:rsidRPr="00572451">
        <w:rPr>
          <w:rFonts w:ascii="Times New Roman" w:eastAsia="Times New Roman" w:hAnsi="Times New Roman" w:cs="Times New Roman"/>
          <w:color w:val="000000"/>
          <w:sz w:val="28"/>
          <w:szCs w:val="28"/>
          <w:lang w:val="uk-UA" w:eastAsia="ru-RU"/>
        </w:rPr>
        <w:t>за рахунок коштів міського бюджету</w:t>
      </w:r>
      <w:r w:rsidR="00E43B8F">
        <w:rPr>
          <w:rFonts w:ascii="Times New Roman" w:eastAsia="Times New Roman" w:hAnsi="Times New Roman" w:cs="Times New Roman"/>
          <w:color w:val="000000"/>
          <w:sz w:val="28"/>
          <w:szCs w:val="28"/>
          <w:lang w:val="uk-UA" w:eastAsia="ru-RU"/>
        </w:rPr>
        <w:t>,</w:t>
      </w:r>
      <w:r w:rsidR="00E6219F" w:rsidRPr="00572451">
        <w:rPr>
          <w:rFonts w:ascii="Times New Roman" w:eastAsia="Times New Roman" w:hAnsi="Times New Roman" w:cs="Times New Roman"/>
          <w:color w:val="000000"/>
          <w:sz w:val="28"/>
          <w:szCs w:val="28"/>
          <w:lang w:val="uk-UA" w:eastAsia="ru-RU"/>
        </w:rPr>
        <w:t xml:space="preserve"> або за рахунок коштів комунальних установ, підприємств і організацій</w:t>
      </w:r>
      <w:r w:rsidR="00E43B8F">
        <w:rPr>
          <w:rFonts w:ascii="Times New Roman" w:eastAsia="Times New Roman" w:hAnsi="Times New Roman" w:cs="Times New Roman"/>
          <w:color w:val="000000"/>
          <w:sz w:val="28"/>
          <w:szCs w:val="28"/>
          <w:lang w:val="uk-UA" w:eastAsia="ru-RU"/>
        </w:rPr>
        <w:t xml:space="preserve">, </w:t>
      </w:r>
      <w:r w:rsidR="00E6219F" w:rsidRPr="00572451">
        <w:rPr>
          <w:rFonts w:ascii="Times New Roman" w:eastAsia="Times New Roman" w:hAnsi="Times New Roman" w:cs="Times New Roman"/>
          <w:color w:val="000000"/>
          <w:sz w:val="28"/>
          <w:szCs w:val="28"/>
          <w:lang w:val="uk-UA" w:eastAsia="ru-RU"/>
        </w:rPr>
        <w:t>відповідно на які витрачаються паливно-енергетичні ресурси.</w:t>
      </w:r>
    </w:p>
    <w:p w14:paraId="7230B39E" w14:textId="77777777" w:rsidR="00E43B8F"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 xml:space="preserve">Суб’єкти енергоменеджменту – </w:t>
      </w:r>
      <w:r w:rsidRPr="00572451">
        <w:rPr>
          <w:rFonts w:ascii="Times New Roman" w:eastAsia="Times New Roman" w:hAnsi="Times New Roman" w:cs="Times New Roman"/>
          <w:color w:val="000000"/>
          <w:sz w:val="28"/>
          <w:szCs w:val="28"/>
          <w:lang w:val="uk-UA" w:eastAsia="ru-RU"/>
        </w:rPr>
        <w:t xml:space="preserve">керівництво громади, керівник </w:t>
      </w:r>
    </w:p>
    <w:p w14:paraId="5167B6C6" w14:textId="77777777" w:rsidR="009A4154" w:rsidRPr="00572451" w:rsidRDefault="00000000" w:rsidP="00E43B8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структурного підрозділу енергоменеджменту, керівники відділів, управлінь</w:t>
      </w:r>
      <w:r w:rsidR="00781BC3">
        <w:rPr>
          <w:rFonts w:ascii="Times New Roman" w:eastAsia="Times New Roman" w:hAnsi="Times New Roman" w:cs="Times New Roman"/>
          <w:color w:val="000000"/>
          <w:sz w:val="28"/>
          <w:szCs w:val="28"/>
          <w:lang w:val="uk-UA" w:eastAsia="ru-RU"/>
        </w:rPr>
        <w:t xml:space="preserve">, </w:t>
      </w:r>
      <w:r w:rsidR="00E43B8F">
        <w:rPr>
          <w:rFonts w:ascii="Times New Roman" w:eastAsia="Times New Roman" w:hAnsi="Times New Roman" w:cs="Times New Roman"/>
          <w:color w:val="000000"/>
          <w:sz w:val="28"/>
          <w:szCs w:val="28"/>
          <w:lang w:val="uk-UA" w:eastAsia="ru-RU"/>
        </w:rPr>
        <w:t xml:space="preserve">установ, підприємств </w:t>
      </w:r>
      <w:r w:rsidRPr="00572451">
        <w:rPr>
          <w:rFonts w:ascii="Times New Roman" w:eastAsia="Times New Roman" w:hAnsi="Times New Roman" w:cs="Times New Roman"/>
          <w:color w:val="000000"/>
          <w:sz w:val="28"/>
          <w:szCs w:val="28"/>
          <w:lang w:val="uk-UA" w:eastAsia="ru-RU"/>
        </w:rPr>
        <w:t>та інших створюваних міською радою виконавчих органів, у підпорядкуванні (координації) яких знаходяться об’єкти енергоменеджменту, енергоменеджери об’єктів енергоменеджменту.</w:t>
      </w:r>
    </w:p>
    <w:p w14:paraId="12DBA5DF" w14:textId="77777777" w:rsidR="00E43B8F" w:rsidRDefault="00000000" w:rsidP="00E43B8F">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 xml:space="preserve">Невідповідність </w:t>
      </w:r>
      <w:r w:rsidRPr="00572451">
        <w:rPr>
          <w:rFonts w:ascii="Times New Roman" w:eastAsia="Times New Roman" w:hAnsi="Times New Roman" w:cs="Times New Roman"/>
          <w:color w:val="000000"/>
          <w:sz w:val="28"/>
          <w:szCs w:val="28"/>
          <w:lang w:val="uk-UA" w:eastAsia="ru-RU"/>
        </w:rPr>
        <w:t xml:space="preserve">– невиконання вимог системи енергоменеджменту, </w:t>
      </w:r>
    </w:p>
    <w:p w14:paraId="0F770A9F" w14:textId="77777777" w:rsidR="009A4154" w:rsidRPr="00572451" w:rsidRDefault="00000000" w:rsidP="00E43B8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зафіксованих у документах системи енергоменеджменту.</w:t>
      </w:r>
    </w:p>
    <w:p w14:paraId="64DF287C" w14:textId="77777777" w:rsidR="00E43B8F" w:rsidRDefault="00000000" w:rsidP="00E43B8F">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 xml:space="preserve">Коригувальна дія – </w:t>
      </w:r>
      <w:r w:rsidRPr="00572451">
        <w:rPr>
          <w:rFonts w:ascii="Times New Roman" w:eastAsia="Times New Roman" w:hAnsi="Times New Roman" w:cs="Times New Roman"/>
          <w:color w:val="000000"/>
          <w:sz w:val="28"/>
          <w:szCs w:val="28"/>
          <w:lang w:val="uk-UA" w:eastAsia="ru-RU"/>
        </w:rPr>
        <w:t xml:space="preserve">дія, яка виконується щоб усунути причини виявленої </w:t>
      </w:r>
    </w:p>
    <w:p w14:paraId="60211C20" w14:textId="77777777" w:rsidR="009A4154" w:rsidRPr="00572451" w:rsidRDefault="00000000" w:rsidP="00E43B8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w:t>
      </w:r>
      <w:r w:rsidR="00E6219F" w:rsidRPr="00572451">
        <w:rPr>
          <w:rFonts w:ascii="Times New Roman" w:eastAsia="Times New Roman" w:hAnsi="Times New Roman" w:cs="Times New Roman"/>
          <w:color w:val="000000"/>
          <w:sz w:val="28"/>
          <w:szCs w:val="28"/>
          <w:lang w:val="uk-UA" w:eastAsia="ru-RU"/>
        </w:rPr>
        <w:t>евідповідності та запобігти її повторному виникненню.</w:t>
      </w:r>
    </w:p>
    <w:p w14:paraId="7140D3DC" w14:textId="77777777" w:rsidR="009A4154" w:rsidRPr="00572451" w:rsidRDefault="00000000">
      <w:pPr>
        <w:spacing w:before="240" w:after="0" w:line="240" w:lineRule="auto"/>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b/>
          <w:sz w:val="28"/>
          <w:szCs w:val="28"/>
          <w:lang w:val="uk-UA" w:eastAsia="ru-RU"/>
        </w:rPr>
        <w:t>Основні скорочення:</w:t>
      </w:r>
    </w:p>
    <w:p w14:paraId="5F0C8FC3" w14:textId="77777777" w:rsidR="009A4154" w:rsidRPr="00572451" w:rsidRDefault="00000000" w:rsidP="002326DC">
      <w:pPr>
        <w:pBdr>
          <w:top w:val="nil"/>
          <w:left w:val="nil"/>
          <w:bottom w:val="nil"/>
          <w:right w:val="nil"/>
          <w:between w:val="nil"/>
        </w:pBdr>
        <w:spacing w:before="120" w:after="0" w:line="20" w:lineRule="atLeast"/>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ЕМ</w:t>
      </w:r>
      <w:r w:rsidRPr="00572451">
        <w:rPr>
          <w:rFonts w:ascii="Times New Roman" w:eastAsia="Times New Roman" w:hAnsi="Times New Roman" w:cs="Times New Roman"/>
          <w:color w:val="000000"/>
          <w:sz w:val="28"/>
          <w:szCs w:val="28"/>
          <w:lang w:val="uk-UA" w:eastAsia="ru-RU"/>
        </w:rPr>
        <w:t xml:space="preserve"> – енергетичний менеджмент (або енергоменеджмент)</w:t>
      </w:r>
      <w:r w:rsidRPr="00572451">
        <w:rPr>
          <w:rFonts w:ascii="Times New Roman" w:eastAsia="Times New Roman" w:hAnsi="Times New Roman" w:cs="Times New Roman"/>
          <w:sz w:val="28"/>
          <w:szCs w:val="28"/>
          <w:lang w:val="uk-UA" w:eastAsia="ru-RU"/>
        </w:rPr>
        <w:t>,</w:t>
      </w:r>
    </w:p>
    <w:p w14:paraId="7FF41AF4" w14:textId="77777777" w:rsidR="009A4154" w:rsidRPr="00572451" w:rsidRDefault="00000000" w:rsidP="002326DC">
      <w:pPr>
        <w:pBdr>
          <w:top w:val="nil"/>
          <w:left w:val="nil"/>
          <w:bottom w:val="nil"/>
          <w:right w:val="nil"/>
          <w:between w:val="nil"/>
        </w:pBdr>
        <w:spacing w:before="120" w:after="0" w:line="20" w:lineRule="atLeast"/>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СЕМ</w:t>
      </w:r>
      <w:r w:rsidRPr="00572451">
        <w:rPr>
          <w:rFonts w:ascii="Times New Roman" w:eastAsia="Times New Roman" w:hAnsi="Times New Roman" w:cs="Times New Roman"/>
          <w:color w:val="000000"/>
          <w:sz w:val="28"/>
          <w:szCs w:val="28"/>
          <w:lang w:val="uk-UA" w:eastAsia="ru-RU"/>
        </w:rPr>
        <w:t xml:space="preserve"> – система енергоменеджменту</w:t>
      </w:r>
      <w:r w:rsidRPr="00572451">
        <w:rPr>
          <w:rFonts w:ascii="Times New Roman" w:eastAsia="Times New Roman" w:hAnsi="Times New Roman" w:cs="Times New Roman"/>
          <w:sz w:val="28"/>
          <w:szCs w:val="28"/>
          <w:lang w:val="uk-UA" w:eastAsia="ru-RU"/>
        </w:rPr>
        <w:t>,</w:t>
      </w:r>
    </w:p>
    <w:p w14:paraId="52BB1127" w14:textId="77777777" w:rsidR="009A4154" w:rsidRPr="00572451" w:rsidRDefault="00000000" w:rsidP="002326DC">
      <w:pPr>
        <w:pBdr>
          <w:top w:val="nil"/>
          <w:left w:val="nil"/>
          <w:bottom w:val="nil"/>
          <w:right w:val="nil"/>
          <w:between w:val="nil"/>
        </w:pBdr>
        <w:spacing w:before="120" w:after="0" w:line="20" w:lineRule="atLeast"/>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МТГ</w:t>
      </w:r>
      <w:r w:rsidRPr="00572451">
        <w:rPr>
          <w:rFonts w:ascii="Times New Roman" w:eastAsia="Times New Roman" w:hAnsi="Times New Roman" w:cs="Times New Roman"/>
          <w:color w:val="000000"/>
          <w:sz w:val="28"/>
          <w:szCs w:val="28"/>
          <w:lang w:val="uk-UA" w:eastAsia="ru-RU"/>
        </w:rPr>
        <w:t xml:space="preserve"> - міська територіальна громада.</w:t>
      </w:r>
    </w:p>
    <w:p w14:paraId="6D8DF196" w14:textId="77777777" w:rsidR="009A4154" w:rsidRDefault="00000000" w:rsidP="00716968">
      <w:pPr>
        <w:pBdr>
          <w:top w:val="nil"/>
          <w:left w:val="nil"/>
          <w:bottom w:val="nil"/>
          <w:right w:val="nil"/>
          <w:between w:val="nil"/>
        </w:pBdr>
        <w:spacing w:before="240" w:after="0" w:line="20" w:lineRule="atLeast"/>
        <w:ind w:left="720" w:firstLine="72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2. </w:t>
      </w:r>
      <w:r w:rsidR="00E6219F" w:rsidRPr="00572451">
        <w:rPr>
          <w:rFonts w:ascii="Times New Roman" w:eastAsia="Times New Roman" w:hAnsi="Times New Roman" w:cs="Times New Roman"/>
          <w:b/>
          <w:color w:val="000000"/>
          <w:sz w:val="28"/>
          <w:szCs w:val="28"/>
          <w:lang w:val="uk-UA" w:eastAsia="ru-RU"/>
        </w:rPr>
        <w:t>Мета та основні завдання системи енергоменеджменту</w:t>
      </w:r>
    </w:p>
    <w:p w14:paraId="797A0153" w14:textId="77777777" w:rsidR="009A4154" w:rsidRPr="00572451" w:rsidRDefault="00000000" w:rsidP="00E43B8F">
      <w:pPr>
        <w:spacing w:after="0" w:line="20" w:lineRule="atLeast"/>
        <w:ind w:firstLine="420"/>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Метою системи енергоменеджменту є створення та подальше функціонування управлінських механізмів в сфері енергетичного функціонування громади, які повинні забезпечувати наступні завдання:</w:t>
      </w:r>
    </w:p>
    <w:sdt>
      <w:sdtPr>
        <w:tag w:val="goog_rdk_0"/>
        <w:id w:val="-181672868"/>
      </w:sdtPr>
      <w:sdtContent>
        <w:p w14:paraId="5891B47A" w14:textId="77777777" w:rsidR="00E43B8F"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E6219F" w:rsidRPr="00E43B8F">
            <w:rPr>
              <w:rFonts w:ascii="Times New Roman" w:eastAsia="Gungsuh" w:hAnsi="Times New Roman" w:cs="Times New Roman"/>
              <w:sz w:val="28"/>
              <w:szCs w:val="28"/>
              <w:lang w:val="uk-UA" w:eastAsia="ru-RU"/>
            </w:rPr>
            <w:t>ідвищення ефективності використання всіх видів енергоресурсів та</w:t>
          </w:r>
        </w:p>
        <w:p w14:paraId="68C598BD"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Gungsuh" w:hAnsi="Times New Roman" w:cs="Times New Roman"/>
              <w:sz w:val="28"/>
              <w:szCs w:val="28"/>
              <w:lang w:val="uk-UA" w:eastAsia="ru-RU"/>
            </w:rPr>
            <w:t>природних ресурсів;</w:t>
          </w:r>
        </w:p>
      </w:sdtContent>
    </w:sdt>
    <w:p w14:paraId="7F81847D" w14:textId="77777777" w:rsid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Times New Roman" w:hAnsi="Times New Roman" w:cs="Times New Roman"/>
          <w:sz w:val="28"/>
          <w:szCs w:val="28"/>
          <w:lang w:val="uk-UA" w:eastAsia="ru-RU"/>
        </w:rPr>
        <w:t>с</w:t>
      </w:r>
      <w:r w:rsidR="00E6219F" w:rsidRPr="00E43B8F">
        <w:rPr>
          <w:rFonts w:ascii="Times New Roman" w:eastAsia="Times New Roman" w:hAnsi="Times New Roman" w:cs="Times New Roman"/>
          <w:sz w:val="28"/>
          <w:szCs w:val="28"/>
          <w:lang w:val="uk-UA" w:eastAsia="ru-RU"/>
        </w:rPr>
        <w:t xml:space="preserve">корочення використання бюджетних коштів на придбання </w:t>
      </w:r>
    </w:p>
    <w:p w14:paraId="26C4BCF4"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Times New Roman" w:hAnsi="Times New Roman" w:cs="Times New Roman"/>
          <w:sz w:val="28"/>
          <w:szCs w:val="28"/>
          <w:lang w:val="uk-UA" w:eastAsia="ru-RU"/>
        </w:rPr>
        <w:t>енергоресурсів внаслідок енергоефективних та енергоощадних заходів;</w:t>
      </w:r>
    </w:p>
    <w:sdt>
      <w:sdtPr>
        <w:tag w:val="goog_rdk_2"/>
        <w:id w:val="-1265838833"/>
      </w:sdtPr>
      <w:sdtContent>
        <w:p w14:paraId="649194C3" w14:textId="77777777" w:rsidR="00E43B8F"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E6219F" w:rsidRPr="00E43B8F">
            <w:rPr>
              <w:rFonts w:ascii="Times New Roman" w:eastAsia="Gungsuh" w:hAnsi="Times New Roman" w:cs="Times New Roman"/>
              <w:sz w:val="28"/>
              <w:szCs w:val="28"/>
              <w:lang w:val="uk-UA" w:eastAsia="ru-RU"/>
            </w:rPr>
            <w:t xml:space="preserve">алучення інвестицій у процеси технологічної та енергоефективної </w:t>
          </w:r>
        </w:p>
        <w:p w14:paraId="4004D88D"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Gungsuh" w:hAnsi="Times New Roman" w:cs="Times New Roman"/>
              <w:sz w:val="28"/>
              <w:szCs w:val="28"/>
              <w:lang w:val="uk-UA" w:eastAsia="ru-RU"/>
            </w:rPr>
            <w:t>модернізації інфраструктури громади;</w:t>
          </w:r>
        </w:p>
      </w:sdtContent>
    </w:sdt>
    <w:p w14:paraId="14F47FA7" w14:textId="77777777" w:rsidR="009A4154"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sdt>
        <w:sdtPr>
          <w:tag w:val="goog_rdk_3"/>
          <w:id w:val="205460571"/>
        </w:sdtPr>
        <w:sdtContent>
          <w:r w:rsidR="00E43B8F" w:rsidRPr="00E43B8F">
            <w:rPr>
              <w:rFonts w:ascii="Times New Roman" w:eastAsia="Times New Roman" w:hAnsi="Times New Roman" w:cs="Times New Roman"/>
              <w:sz w:val="28"/>
              <w:szCs w:val="28"/>
              <w:lang w:val="uk-UA" w:eastAsia="ru-RU"/>
            </w:rPr>
            <w:t>п</w:t>
          </w:r>
          <w:r w:rsidR="00E6219F" w:rsidRPr="00E43B8F">
            <w:rPr>
              <w:rFonts w:ascii="Times New Roman" w:eastAsia="Gungsuh" w:hAnsi="Times New Roman" w:cs="Times New Roman"/>
              <w:sz w:val="28"/>
              <w:szCs w:val="28"/>
              <w:lang w:val="uk-UA" w:eastAsia="ru-RU"/>
            </w:rPr>
            <w:t>окращення якості надання енергетичних та комунальних послуг;</w:t>
          </w:r>
        </w:sdtContent>
      </w:sdt>
    </w:p>
    <w:p w14:paraId="02D1E8C3" w14:textId="77777777" w:rsidR="009A4154"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sdt>
        <w:sdtPr>
          <w:tag w:val="goog_rdk_4"/>
          <w:id w:val="915747839"/>
        </w:sdtPr>
        <w:sdtContent>
          <w:r w:rsidR="00E43B8F" w:rsidRPr="00E43B8F">
            <w:rPr>
              <w:rFonts w:ascii="Times New Roman" w:eastAsia="Times New Roman" w:hAnsi="Times New Roman" w:cs="Times New Roman"/>
              <w:sz w:val="28"/>
              <w:szCs w:val="28"/>
              <w:lang w:val="uk-UA" w:eastAsia="ru-RU"/>
            </w:rPr>
            <w:t>н</w:t>
          </w:r>
          <w:r w:rsidR="00E6219F" w:rsidRPr="00E43B8F">
            <w:rPr>
              <w:rFonts w:ascii="Times New Roman" w:eastAsia="Gungsuh" w:hAnsi="Times New Roman" w:cs="Times New Roman"/>
              <w:sz w:val="28"/>
              <w:szCs w:val="28"/>
              <w:lang w:val="uk-UA" w:eastAsia="ru-RU"/>
            </w:rPr>
            <w:t>алагодження енергоефективної експлуатації будівель;</w:t>
          </w:r>
        </w:sdtContent>
      </w:sdt>
    </w:p>
    <w:sdt>
      <w:sdtPr>
        <w:tag w:val="goog_rdk_5"/>
        <w:id w:val="546495977"/>
      </w:sdtPr>
      <w:sdtContent>
        <w:p w14:paraId="49DB3211" w14:textId="77777777" w:rsidR="00E43B8F"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E6219F" w:rsidRPr="00E43B8F">
            <w:rPr>
              <w:rFonts w:ascii="Times New Roman" w:eastAsia="Gungsuh" w:hAnsi="Times New Roman" w:cs="Times New Roman"/>
              <w:sz w:val="28"/>
              <w:szCs w:val="28"/>
              <w:lang w:val="uk-UA" w:eastAsia="ru-RU"/>
            </w:rPr>
            <w:t xml:space="preserve">корочення викидів парникових газів, розвиток екологічно орієнтованої </w:t>
          </w:r>
        </w:p>
        <w:p w14:paraId="791C9CFA"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Gungsuh" w:hAnsi="Times New Roman" w:cs="Times New Roman"/>
              <w:sz w:val="28"/>
              <w:szCs w:val="28"/>
              <w:lang w:val="uk-UA" w:eastAsia="ru-RU"/>
            </w:rPr>
            <w:t>економіки та підвищення якості життя;</w:t>
          </w:r>
        </w:p>
      </w:sdtContent>
    </w:sdt>
    <w:p w14:paraId="59BF1BC1" w14:textId="77777777" w:rsidR="009A4154"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sdt>
        <w:sdtPr>
          <w:tag w:val="goog_rdk_6"/>
          <w:id w:val="-1888102159"/>
        </w:sdtPr>
        <w:sdtContent>
          <w:r w:rsidR="00E43B8F" w:rsidRPr="00E43B8F">
            <w:rPr>
              <w:rFonts w:ascii="Times New Roman" w:eastAsia="Times New Roman" w:hAnsi="Times New Roman" w:cs="Times New Roman"/>
              <w:sz w:val="28"/>
              <w:szCs w:val="28"/>
              <w:lang w:val="uk-UA" w:eastAsia="ru-RU"/>
            </w:rPr>
            <w:t>ф</w:t>
          </w:r>
          <w:r w:rsidR="00E6219F" w:rsidRPr="00E43B8F">
            <w:rPr>
              <w:rFonts w:ascii="Times New Roman" w:eastAsia="Gungsuh" w:hAnsi="Times New Roman" w:cs="Times New Roman"/>
              <w:sz w:val="28"/>
              <w:szCs w:val="28"/>
              <w:lang w:val="uk-UA" w:eastAsia="ru-RU"/>
            </w:rPr>
            <w:t>ормування ощадної поведінки у споживачів енергетичних послуг;</w:t>
          </w:r>
        </w:sdtContent>
      </w:sdt>
    </w:p>
    <w:sdt>
      <w:sdtPr>
        <w:tag w:val="goog_rdk_7"/>
        <w:id w:val="-268004875"/>
      </w:sdtPr>
      <w:sdtEndPr>
        <w:rPr>
          <w:sz w:val="28"/>
          <w:szCs w:val="28"/>
        </w:rPr>
      </w:sdtEndPr>
      <w:sdtContent>
        <w:p w14:paraId="13989B8D" w14:textId="77777777" w:rsidR="00E43B8F" w:rsidRDefault="00000000" w:rsidP="00E43B8F">
          <w:pPr>
            <w:pStyle w:val="a5"/>
            <w:numPr>
              <w:ilvl w:val="0"/>
              <w:numId w:val="4"/>
            </w:numPr>
            <w:tabs>
              <w:tab w:val="left" w:pos="426"/>
            </w:tabs>
            <w:spacing w:after="0" w:line="20" w:lineRule="atLeast"/>
            <w:jc w:val="both"/>
            <w:rPr>
              <w:rFonts w:ascii="Times New Roman" w:eastAsia="Gungsuh" w:hAnsi="Times New Roman" w:cs="Times New Roman"/>
              <w:sz w:val="28"/>
              <w:szCs w:val="28"/>
              <w:lang w:val="uk-UA" w:eastAsia="ru-RU"/>
            </w:rPr>
          </w:pPr>
          <w:r w:rsidRPr="00E43B8F">
            <w:rPr>
              <w:rFonts w:ascii="Times New Roman" w:eastAsia="Times New Roman" w:hAnsi="Times New Roman" w:cs="Times New Roman"/>
              <w:sz w:val="28"/>
              <w:szCs w:val="28"/>
              <w:lang w:val="uk-UA" w:eastAsia="ru-RU"/>
            </w:rPr>
            <w:t>в</w:t>
          </w:r>
          <w:r w:rsidR="00E6219F" w:rsidRPr="00E43B8F">
            <w:rPr>
              <w:rFonts w:ascii="Times New Roman" w:eastAsia="Gungsuh" w:hAnsi="Times New Roman" w:cs="Times New Roman"/>
              <w:sz w:val="28"/>
              <w:szCs w:val="28"/>
              <w:lang w:val="uk-UA" w:eastAsia="ru-RU"/>
            </w:rPr>
            <w:t xml:space="preserve">провадження системи стимулювання ощадного використання </w:t>
          </w:r>
        </w:p>
        <w:p w14:paraId="60941AEE" w14:textId="77777777" w:rsidR="009A4154" w:rsidRPr="00E43B8F" w:rsidRDefault="00000000" w:rsidP="00E43B8F">
          <w:pPr>
            <w:tabs>
              <w:tab w:val="left" w:pos="426"/>
            </w:tabs>
            <w:spacing w:after="0" w:line="20" w:lineRule="atLeast"/>
            <w:jc w:val="both"/>
            <w:rPr>
              <w:rFonts w:ascii="Times New Roman" w:eastAsia="Gungsuh" w:hAnsi="Times New Roman" w:cs="Times New Roman"/>
              <w:sz w:val="28"/>
              <w:szCs w:val="28"/>
              <w:lang w:val="uk-UA" w:eastAsia="ru-RU"/>
            </w:rPr>
          </w:pPr>
          <w:r w:rsidRPr="00E43B8F">
            <w:rPr>
              <w:rFonts w:ascii="Times New Roman" w:eastAsia="Gungsuh" w:hAnsi="Times New Roman" w:cs="Times New Roman"/>
              <w:sz w:val="28"/>
              <w:szCs w:val="28"/>
              <w:lang w:val="uk-UA" w:eastAsia="ru-RU"/>
            </w:rPr>
            <w:t>енергоресурсів на всіх рівнях управління.</w:t>
          </w:r>
        </w:p>
        <w:p w14:paraId="2CDA0AD5" w14:textId="77777777" w:rsidR="00572451" w:rsidRPr="00572451" w:rsidRDefault="00000000" w:rsidP="004260A0">
          <w:pPr>
            <w:tabs>
              <w:tab w:val="left" w:pos="426"/>
            </w:tabs>
            <w:spacing w:after="0" w:line="20" w:lineRule="atLeast"/>
            <w:ind w:left="426" w:hanging="426"/>
            <w:jc w:val="both"/>
            <w:rPr>
              <w:rFonts w:ascii="Times New Roman" w:eastAsia="Gungsuh" w:hAnsi="Times New Roman" w:cs="Times New Roman"/>
              <w:sz w:val="28"/>
              <w:szCs w:val="28"/>
              <w:lang w:val="uk-UA" w:eastAsia="ru-RU"/>
            </w:rPr>
          </w:pPr>
        </w:p>
      </w:sdtContent>
    </w:sdt>
    <w:p w14:paraId="43DE5636" w14:textId="77777777" w:rsidR="009A4154" w:rsidRPr="00E43B8F" w:rsidRDefault="00000000" w:rsidP="00B148C9">
      <w:pPr>
        <w:pStyle w:val="a5"/>
        <w:numPr>
          <w:ilvl w:val="0"/>
          <w:numId w:val="5"/>
        </w:numPr>
        <w:pBdr>
          <w:top w:val="nil"/>
          <w:left w:val="nil"/>
          <w:bottom w:val="nil"/>
          <w:right w:val="nil"/>
          <w:between w:val="nil"/>
        </w:pBdr>
        <w:spacing w:after="0" w:line="20" w:lineRule="atLeast"/>
        <w:ind w:left="2127"/>
        <w:jc w:val="both"/>
        <w:rPr>
          <w:rFonts w:ascii="Times New Roman" w:eastAsia="Times New Roman" w:hAnsi="Times New Roman" w:cs="Times New Roman"/>
          <w:b/>
          <w:color w:val="000000"/>
          <w:sz w:val="28"/>
          <w:szCs w:val="28"/>
          <w:lang w:val="uk-UA" w:eastAsia="ru-RU"/>
        </w:rPr>
      </w:pPr>
      <w:r w:rsidRPr="00E43B8F">
        <w:rPr>
          <w:rFonts w:ascii="Times New Roman" w:eastAsia="Times New Roman" w:hAnsi="Times New Roman" w:cs="Times New Roman"/>
          <w:b/>
          <w:color w:val="000000"/>
          <w:sz w:val="28"/>
          <w:szCs w:val="28"/>
          <w:lang w:val="uk-UA" w:eastAsia="ru-RU"/>
        </w:rPr>
        <w:t xml:space="preserve">Об’єкти та межі системи енергоменеджменту </w:t>
      </w:r>
    </w:p>
    <w:p w14:paraId="439E1E5F" w14:textId="77777777" w:rsidR="009A4154" w:rsidRPr="00572451" w:rsidRDefault="00000000" w:rsidP="002326DC">
      <w:pPr>
        <w:spacing w:after="0" w:line="20" w:lineRule="atLeast"/>
        <w:ind w:firstLine="709"/>
        <w:jc w:val="both"/>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sz w:val="28"/>
          <w:szCs w:val="28"/>
          <w:lang w:val="uk-UA" w:eastAsia="ru-RU"/>
        </w:rPr>
        <w:t xml:space="preserve">Перелік об’єктів (будівель та споруд), що увійшли до сфери функціонування СЕМ наведений </w:t>
      </w:r>
      <w:r w:rsidRPr="00E43B8F">
        <w:rPr>
          <w:rFonts w:ascii="Times New Roman" w:eastAsia="Times New Roman" w:hAnsi="Times New Roman" w:cs="Times New Roman"/>
          <w:sz w:val="28"/>
          <w:szCs w:val="28"/>
          <w:lang w:val="uk-UA" w:eastAsia="ru-RU"/>
        </w:rPr>
        <w:t xml:space="preserve">у </w:t>
      </w:r>
      <w:r w:rsidR="00E43B8F" w:rsidRPr="00E43B8F">
        <w:rPr>
          <w:rFonts w:ascii="Times New Roman" w:eastAsia="Times New Roman" w:hAnsi="Times New Roman" w:cs="Times New Roman"/>
          <w:sz w:val="28"/>
          <w:szCs w:val="28"/>
          <w:lang w:val="uk-UA" w:eastAsia="ru-RU"/>
        </w:rPr>
        <w:t>д</w:t>
      </w:r>
      <w:r w:rsidRPr="00E43B8F">
        <w:rPr>
          <w:rFonts w:ascii="Times New Roman" w:eastAsia="Times New Roman" w:hAnsi="Times New Roman" w:cs="Times New Roman"/>
          <w:sz w:val="28"/>
          <w:szCs w:val="28"/>
          <w:lang w:val="uk-UA" w:eastAsia="ru-RU"/>
        </w:rPr>
        <w:t>одатку 1.</w:t>
      </w:r>
    </w:p>
    <w:p w14:paraId="24000AAA" w14:textId="77777777" w:rsidR="009A4154" w:rsidRPr="0057245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В рамках СЕМ проводиться щоденний контроль за енергоспоживанням будівель та фіксуються наступні показники:</w:t>
      </w:r>
    </w:p>
    <w:p w14:paraId="30A5E1AB" w14:textId="77777777" w:rsid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w:t>
      </w:r>
      <w:r w:rsidR="00E6219F" w:rsidRPr="00E43B8F">
        <w:rPr>
          <w:rFonts w:ascii="Times New Roman" w:eastAsia="Times New Roman" w:hAnsi="Times New Roman" w:cs="Times New Roman"/>
          <w:color w:val="000000"/>
          <w:sz w:val="28"/>
          <w:szCs w:val="28"/>
          <w:lang w:val="uk-UA" w:eastAsia="ru-RU"/>
        </w:rPr>
        <w:t xml:space="preserve">емпература повітря в обраних внутрішніх приміщеннях (мінімальна, </w:t>
      </w:r>
    </w:p>
    <w:p w14:paraId="66CF22A7" w14:textId="77777777" w:rsidR="009A4154" w:rsidRPr="00E43B8F" w:rsidRDefault="00000000" w:rsidP="00E43B8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43B8F">
        <w:rPr>
          <w:rFonts w:ascii="Times New Roman" w:eastAsia="Times New Roman" w:hAnsi="Times New Roman" w:cs="Times New Roman"/>
          <w:color w:val="000000"/>
          <w:sz w:val="28"/>
          <w:szCs w:val="28"/>
          <w:lang w:val="uk-UA" w:eastAsia="ru-RU"/>
        </w:rPr>
        <w:t xml:space="preserve">максимальна, середня, і додаткові контрольні точки замірів </w:t>
      </w:r>
      <w:r w:rsidRPr="00E43B8F">
        <w:rPr>
          <w:rFonts w:ascii="Times New Roman" w:eastAsia="Times New Roman" w:hAnsi="Times New Roman" w:cs="Times New Roman"/>
          <w:i/>
          <w:color w:val="000000"/>
          <w:sz w:val="28"/>
          <w:szCs w:val="28"/>
          <w:lang w:val="uk-UA" w:eastAsia="ru-RU"/>
        </w:rPr>
        <w:t>(за потреби)</w:t>
      </w:r>
      <w:r w:rsidRPr="00E43B8F">
        <w:rPr>
          <w:rFonts w:ascii="Times New Roman" w:eastAsia="Times New Roman" w:hAnsi="Times New Roman" w:cs="Times New Roman"/>
          <w:color w:val="000000"/>
          <w:sz w:val="28"/>
          <w:szCs w:val="28"/>
          <w:lang w:val="uk-UA" w:eastAsia="ru-RU"/>
        </w:rPr>
        <w:t>);</w:t>
      </w:r>
    </w:p>
    <w:p w14:paraId="33715016" w14:textId="77777777" w:rsidR="009A4154"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43B8F">
        <w:rPr>
          <w:rFonts w:ascii="Times New Roman" w:eastAsia="Times New Roman" w:hAnsi="Times New Roman" w:cs="Times New Roman"/>
          <w:color w:val="000000"/>
          <w:sz w:val="28"/>
          <w:szCs w:val="28"/>
          <w:lang w:val="uk-UA" w:eastAsia="ru-RU"/>
        </w:rPr>
        <w:t>в</w:t>
      </w:r>
      <w:r w:rsidR="00E6219F" w:rsidRPr="00E43B8F">
        <w:rPr>
          <w:rFonts w:ascii="Times New Roman" w:eastAsia="Times New Roman" w:hAnsi="Times New Roman" w:cs="Times New Roman"/>
          <w:color w:val="000000"/>
          <w:sz w:val="28"/>
          <w:szCs w:val="28"/>
          <w:lang w:val="uk-UA" w:eastAsia="ru-RU"/>
        </w:rPr>
        <w:t>ода холодна;</w:t>
      </w:r>
    </w:p>
    <w:p w14:paraId="1D1A39A8" w14:textId="77777777" w:rsidR="009A4154"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w:t>
      </w:r>
      <w:r w:rsidR="00E6219F" w:rsidRPr="00E43B8F">
        <w:rPr>
          <w:rFonts w:ascii="Times New Roman" w:eastAsia="Times New Roman" w:hAnsi="Times New Roman" w:cs="Times New Roman"/>
          <w:color w:val="000000"/>
          <w:sz w:val="28"/>
          <w:szCs w:val="28"/>
          <w:lang w:val="uk-UA" w:eastAsia="ru-RU"/>
        </w:rPr>
        <w:t>лектрична енергія;</w:t>
      </w:r>
    </w:p>
    <w:p w14:paraId="12229775" w14:textId="77777777" w:rsidR="009A4154"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т</w:t>
      </w:r>
      <w:r w:rsidR="00E6219F" w:rsidRPr="00E43B8F">
        <w:rPr>
          <w:rFonts w:ascii="Times New Roman" w:eastAsia="Times New Roman" w:hAnsi="Times New Roman" w:cs="Times New Roman"/>
          <w:color w:val="000000"/>
          <w:sz w:val="28"/>
          <w:szCs w:val="28"/>
          <w:lang w:val="uk-UA" w:eastAsia="ru-RU"/>
        </w:rPr>
        <w:t>еплова енергія;</w:t>
      </w:r>
    </w:p>
    <w:p w14:paraId="54192A89" w14:textId="77777777" w:rsidR="004260A0"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Pr="00E43B8F">
        <w:rPr>
          <w:rFonts w:ascii="Times New Roman" w:eastAsia="Times New Roman" w:hAnsi="Times New Roman" w:cs="Times New Roman"/>
          <w:color w:val="000000"/>
          <w:sz w:val="28"/>
          <w:szCs w:val="28"/>
          <w:lang w:val="uk-UA" w:eastAsia="ru-RU"/>
        </w:rPr>
        <w:t>риродний газ.</w:t>
      </w:r>
    </w:p>
    <w:p w14:paraId="6481AB19" w14:textId="77777777" w:rsidR="009A4154" w:rsidRPr="00572451" w:rsidRDefault="00000000" w:rsidP="00E83DF3">
      <w:pPr>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Контроль споживання електроенергії на потреби вуличного освітлення та засобів регулювання дорожнього руху відбувається щомісяця.</w:t>
      </w:r>
    </w:p>
    <w:p w14:paraId="5D8DDC69" w14:textId="77777777" w:rsidR="009A4154" w:rsidRDefault="00000000" w:rsidP="00E83DF3">
      <w:pPr>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 xml:space="preserve">З метою забезпечення стратегічного планування та моніторингу реалізації заходів «Плану дій сталого енергетичного розвитку та клімату» </w:t>
      </w:r>
      <w:r w:rsidR="006B2CCB">
        <w:rPr>
          <w:rFonts w:ascii="Times New Roman" w:eastAsia="Times New Roman" w:hAnsi="Times New Roman" w:cs="Times New Roman"/>
          <w:sz w:val="28"/>
          <w:szCs w:val="28"/>
          <w:lang w:val="uk-UA" w:eastAsia="ru-RU"/>
        </w:rPr>
        <w:t xml:space="preserve">та муніципального </w:t>
      </w:r>
      <w:r w:rsidRPr="00572451">
        <w:rPr>
          <w:rFonts w:ascii="Times New Roman" w:eastAsia="Times New Roman" w:hAnsi="Times New Roman" w:cs="Times New Roman"/>
          <w:sz w:val="28"/>
          <w:szCs w:val="28"/>
          <w:lang w:val="uk-UA" w:eastAsia="ru-RU"/>
        </w:rPr>
        <w:t>проводиться збір показників загального енергоспоживання у розрізі груп (секторів) основних кінцевих споживачів громади та інформації стосовно генерації енергії на території громади. Збір інформації проводиться кожні 2 роки.</w:t>
      </w:r>
    </w:p>
    <w:p w14:paraId="264D8B6D" w14:textId="77777777" w:rsidR="00572451" w:rsidRPr="00572451" w:rsidRDefault="00572451" w:rsidP="00E83DF3">
      <w:pPr>
        <w:spacing w:after="0" w:line="20" w:lineRule="atLeast"/>
        <w:ind w:firstLine="709"/>
        <w:jc w:val="both"/>
        <w:rPr>
          <w:rFonts w:ascii="Times New Roman" w:eastAsia="Times New Roman" w:hAnsi="Times New Roman" w:cs="Times New Roman"/>
          <w:sz w:val="28"/>
          <w:szCs w:val="28"/>
          <w:lang w:val="uk-UA" w:eastAsia="ru-RU"/>
        </w:rPr>
      </w:pPr>
    </w:p>
    <w:p w14:paraId="07EAA1ED" w14:textId="77777777" w:rsidR="009A4154" w:rsidRPr="00EB4C9A" w:rsidRDefault="00000000" w:rsidP="00B148C9">
      <w:pPr>
        <w:pStyle w:val="a5"/>
        <w:numPr>
          <w:ilvl w:val="0"/>
          <w:numId w:val="5"/>
        </w:numPr>
        <w:pBdr>
          <w:top w:val="nil"/>
          <w:left w:val="nil"/>
          <w:bottom w:val="nil"/>
          <w:right w:val="nil"/>
          <w:between w:val="nil"/>
        </w:pBdr>
        <w:spacing w:after="0" w:line="20" w:lineRule="atLeast"/>
        <w:ind w:left="1560" w:firstLine="0"/>
        <w:jc w:val="both"/>
        <w:rPr>
          <w:rFonts w:ascii="Times New Roman" w:eastAsia="Times New Roman" w:hAnsi="Times New Roman" w:cs="Times New Roman"/>
          <w:b/>
          <w:color w:val="000000"/>
          <w:sz w:val="28"/>
          <w:szCs w:val="28"/>
          <w:lang w:val="uk-UA" w:eastAsia="ru-RU"/>
        </w:rPr>
      </w:pPr>
      <w:r w:rsidRPr="00EB4C9A">
        <w:rPr>
          <w:rFonts w:ascii="Times New Roman" w:eastAsia="Times New Roman" w:hAnsi="Times New Roman" w:cs="Times New Roman"/>
          <w:b/>
          <w:color w:val="000000"/>
          <w:sz w:val="28"/>
          <w:szCs w:val="28"/>
          <w:lang w:val="uk-UA" w:eastAsia="ru-RU"/>
        </w:rPr>
        <w:t>Організаційна структура системи енергоменеджменту</w:t>
      </w:r>
    </w:p>
    <w:p w14:paraId="4F52C5F5" w14:textId="77777777" w:rsidR="00EB4C9A" w:rsidRDefault="00000000" w:rsidP="00EB4C9A">
      <w:pPr>
        <w:widowControl w:val="0"/>
        <w:spacing w:after="0" w:line="20" w:lineRule="atLeast"/>
        <w:ind w:firstLine="709"/>
        <w:jc w:val="both"/>
        <w:rPr>
          <w:rFonts w:ascii="Times New Roman" w:eastAsia="Times New Roman" w:hAnsi="Times New Roman" w:cs="Times New Roman"/>
          <w:i/>
          <w:sz w:val="28"/>
          <w:szCs w:val="28"/>
          <w:lang w:val="en-US" w:eastAsia="ru-RU"/>
        </w:rPr>
      </w:pPr>
      <w:r w:rsidRPr="00572451">
        <w:rPr>
          <w:rFonts w:ascii="Times New Roman" w:eastAsia="Times New Roman" w:hAnsi="Times New Roman" w:cs="Times New Roman"/>
          <w:sz w:val="28"/>
          <w:szCs w:val="28"/>
          <w:lang w:val="uk-UA" w:eastAsia="ru-RU"/>
        </w:rPr>
        <w:t>В організаційну структуру систем</w:t>
      </w:r>
      <w:r w:rsidR="008B72EA" w:rsidRPr="00572451">
        <w:rPr>
          <w:rFonts w:ascii="Times New Roman" w:eastAsia="Times New Roman" w:hAnsi="Times New Roman" w:cs="Times New Roman"/>
          <w:sz w:val="28"/>
          <w:szCs w:val="28"/>
          <w:lang w:val="uk-UA" w:eastAsia="ru-RU"/>
        </w:rPr>
        <w:t>и</w:t>
      </w:r>
      <w:r w:rsidRPr="00572451">
        <w:rPr>
          <w:rFonts w:ascii="Times New Roman" w:eastAsia="Times New Roman" w:hAnsi="Times New Roman" w:cs="Times New Roman"/>
          <w:sz w:val="28"/>
          <w:szCs w:val="28"/>
          <w:lang w:val="uk-UA" w:eastAsia="ru-RU"/>
        </w:rPr>
        <w:t xml:space="preserve"> енергетичного менеджменту </w:t>
      </w:r>
      <w:r w:rsidR="008B72EA" w:rsidRPr="00572451">
        <w:rPr>
          <w:rFonts w:ascii="Times New Roman" w:eastAsia="Times New Roman" w:hAnsi="Times New Roman" w:cs="Times New Roman"/>
          <w:sz w:val="28"/>
          <w:szCs w:val="28"/>
          <w:lang w:val="uk-UA" w:eastAsia="ru-RU"/>
        </w:rPr>
        <w:t>Нововолинської</w:t>
      </w:r>
      <w:r w:rsidRPr="00572451">
        <w:rPr>
          <w:rFonts w:ascii="Times New Roman" w:eastAsia="Times New Roman" w:hAnsi="Times New Roman" w:cs="Times New Roman"/>
          <w:sz w:val="28"/>
          <w:szCs w:val="28"/>
          <w:lang w:val="uk-UA" w:eastAsia="ru-RU"/>
        </w:rPr>
        <w:t xml:space="preserve"> МТГ входять всі організації та установи незалежно від підпорядкування, енергоспоживання яких повністю або частково фінансується за кошти бюджету </w:t>
      </w:r>
      <w:r w:rsidR="008B72EA" w:rsidRPr="00572451">
        <w:rPr>
          <w:rFonts w:ascii="Times New Roman" w:eastAsia="Times New Roman" w:hAnsi="Times New Roman" w:cs="Times New Roman"/>
          <w:sz w:val="28"/>
          <w:szCs w:val="28"/>
          <w:lang w:val="uk-UA" w:eastAsia="ru-RU"/>
        </w:rPr>
        <w:t>Нововолинської</w:t>
      </w:r>
      <w:r w:rsidRPr="00572451">
        <w:rPr>
          <w:rFonts w:ascii="Times New Roman" w:eastAsia="Times New Roman" w:hAnsi="Times New Roman" w:cs="Times New Roman"/>
          <w:sz w:val="28"/>
          <w:szCs w:val="28"/>
          <w:lang w:val="uk-UA" w:eastAsia="ru-RU"/>
        </w:rPr>
        <w:t xml:space="preserve"> МТГ</w:t>
      </w:r>
      <w:r w:rsidRPr="00572451">
        <w:rPr>
          <w:rFonts w:ascii="Times New Roman" w:eastAsia="Times New Roman" w:hAnsi="Times New Roman" w:cs="Times New Roman"/>
          <w:i/>
          <w:sz w:val="28"/>
          <w:szCs w:val="28"/>
          <w:lang w:val="uk-UA" w:eastAsia="ru-RU"/>
        </w:rPr>
        <w:t>.</w:t>
      </w:r>
      <w:bookmarkStart w:id="4" w:name="bookmark=id.gjdgxs" w:colFirst="0" w:colLast="0"/>
      <w:bookmarkEnd w:id="4"/>
      <w:r w:rsidRPr="00572451">
        <w:rPr>
          <w:rFonts w:ascii="Times New Roman" w:eastAsia="Times New Roman" w:hAnsi="Times New Roman" w:cs="Times New Roman"/>
          <w:i/>
          <w:sz w:val="28"/>
          <w:szCs w:val="28"/>
          <w:lang w:val="uk-UA" w:eastAsia="ru-RU"/>
        </w:rPr>
        <w:t xml:space="preserve"> </w:t>
      </w:r>
    </w:p>
    <w:p w14:paraId="35811F12" w14:textId="77777777" w:rsidR="009A4154" w:rsidRPr="00572451" w:rsidRDefault="00000000" w:rsidP="00EB4C9A">
      <w:pPr>
        <w:widowControl w:val="0"/>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Основні ланки організаційної структури системи енергетичного менеджменту:</w:t>
      </w:r>
    </w:p>
    <w:p w14:paraId="3591D1ED" w14:textId="77777777" w:rsidR="00EB4C9A" w:rsidRDefault="00000000" w:rsidP="00EB4C9A">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B4C9A">
        <w:rPr>
          <w:rFonts w:ascii="Times New Roman" w:eastAsia="Times New Roman" w:hAnsi="Times New Roman" w:cs="Times New Roman"/>
          <w:color w:val="000000"/>
          <w:sz w:val="28"/>
          <w:szCs w:val="28"/>
          <w:lang w:val="uk-UA" w:eastAsia="ru-RU"/>
        </w:rPr>
        <w:t xml:space="preserve">Керівництво громади – міський голова та заступник міського голови, </w:t>
      </w:r>
    </w:p>
    <w:p w14:paraId="362F4984" w14:textId="77777777" w:rsidR="009A4154" w:rsidRPr="00EB4C9A" w:rsidRDefault="00000000" w:rsidP="00EB4C9A">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B4C9A">
        <w:rPr>
          <w:rFonts w:ascii="Times New Roman" w:eastAsia="Times New Roman" w:hAnsi="Times New Roman" w:cs="Times New Roman"/>
          <w:color w:val="000000"/>
          <w:sz w:val="28"/>
          <w:szCs w:val="28"/>
          <w:lang w:val="uk-UA" w:eastAsia="ru-RU"/>
        </w:rPr>
        <w:t>що є відповідальним за функціонування СЕМ</w:t>
      </w:r>
      <w:r w:rsidR="00EB4C9A">
        <w:rPr>
          <w:rFonts w:ascii="Times New Roman" w:eastAsia="Times New Roman" w:hAnsi="Times New Roman" w:cs="Times New Roman"/>
          <w:color w:val="000000"/>
          <w:sz w:val="28"/>
          <w:szCs w:val="28"/>
          <w:lang w:val="uk-UA" w:eastAsia="ru-RU"/>
        </w:rPr>
        <w:t>, в</w:t>
      </w:r>
      <w:r w:rsidRPr="00EB4C9A">
        <w:rPr>
          <w:rFonts w:ascii="Times New Roman" w:eastAsia="Times New Roman" w:hAnsi="Times New Roman" w:cs="Times New Roman"/>
          <w:color w:val="000000"/>
          <w:sz w:val="28"/>
          <w:szCs w:val="28"/>
          <w:lang w:val="uk-UA" w:eastAsia="ru-RU"/>
        </w:rPr>
        <w:t>изнача</w:t>
      </w:r>
      <w:r w:rsidR="00EB4C9A">
        <w:rPr>
          <w:rFonts w:ascii="Times New Roman" w:eastAsia="Times New Roman" w:hAnsi="Times New Roman" w:cs="Times New Roman"/>
          <w:color w:val="000000"/>
          <w:sz w:val="28"/>
          <w:szCs w:val="28"/>
          <w:lang w:val="uk-UA" w:eastAsia="ru-RU"/>
        </w:rPr>
        <w:t>ють</w:t>
      </w:r>
      <w:r w:rsidRPr="00EB4C9A">
        <w:rPr>
          <w:rFonts w:ascii="Times New Roman" w:eastAsia="Times New Roman" w:hAnsi="Times New Roman" w:cs="Times New Roman"/>
          <w:color w:val="000000"/>
          <w:sz w:val="28"/>
          <w:szCs w:val="28"/>
          <w:lang w:val="uk-UA" w:eastAsia="ru-RU"/>
        </w:rPr>
        <w:t xml:space="preserve"> енергетичну політику, цілі та завдання СЕ</w:t>
      </w:r>
      <w:r w:rsidR="00114588" w:rsidRPr="00EB4C9A">
        <w:rPr>
          <w:rFonts w:ascii="Times New Roman" w:eastAsia="Times New Roman" w:hAnsi="Times New Roman" w:cs="Times New Roman"/>
          <w:color w:val="000000"/>
          <w:sz w:val="28"/>
          <w:szCs w:val="28"/>
          <w:lang w:val="uk-UA" w:eastAsia="ru-RU"/>
        </w:rPr>
        <w:t>М</w:t>
      </w:r>
      <w:r w:rsidRPr="00EB4C9A">
        <w:rPr>
          <w:rFonts w:ascii="Times New Roman" w:eastAsia="Times New Roman" w:hAnsi="Times New Roman" w:cs="Times New Roman"/>
          <w:color w:val="000000"/>
          <w:sz w:val="28"/>
          <w:szCs w:val="28"/>
          <w:lang w:val="uk-UA" w:eastAsia="ru-RU"/>
        </w:rPr>
        <w:t>.</w:t>
      </w:r>
    </w:p>
    <w:p w14:paraId="4F240D51" w14:textId="77777777" w:rsidR="00EB4C9A" w:rsidRPr="00EB4C9A" w:rsidRDefault="00000000" w:rsidP="00EB4C9A">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B4C9A">
        <w:rPr>
          <w:rFonts w:ascii="Times New Roman" w:eastAsia="Times New Roman" w:hAnsi="Times New Roman" w:cs="Times New Roman"/>
          <w:color w:val="000000"/>
          <w:sz w:val="28"/>
          <w:szCs w:val="28"/>
          <w:lang w:val="uk-UA" w:eastAsia="ru-RU"/>
        </w:rPr>
        <w:t>Енергоменеджери напрямків - к</w:t>
      </w:r>
      <w:r w:rsidR="00E6219F" w:rsidRPr="00EB4C9A">
        <w:rPr>
          <w:rFonts w:ascii="Times New Roman" w:eastAsia="Times New Roman" w:hAnsi="Times New Roman" w:cs="Times New Roman"/>
          <w:color w:val="000000"/>
          <w:sz w:val="28"/>
          <w:szCs w:val="28"/>
          <w:lang w:val="uk-UA" w:eastAsia="ru-RU"/>
        </w:rPr>
        <w:t xml:space="preserve">ерівники </w:t>
      </w:r>
      <w:r w:rsidR="0077109E" w:rsidRPr="00EB4C9A">
        <w:rPr>
          <w:rFonts w:ascii="Times New Roman" w:eastAsia="Times New Roman" w:hAnsi="Times New Roman" w:cs="Times New Roman"/>
          <w:color w:val="000000"/>
          <w:sz w:val="28"/>
          <w:szCs w:val="28"/>
          <w:lang w:val="uk-UA" w:eastAsia="ru-RU"/>
        </w:rPr>
        <w:t xml:space="preserve">структурних </w:t>
      </w:r>
      <w:r w:rsidR="00E6219F" w:rsidRPr="00EB4C9A">
        <w:rPr>
          <w:rFonts w:ascii="Times New Roman" w:eastAsia="Times New Roman" w:hAnsi="Times New Roman" w:cs="Times New Roman"/>
          <w:color w:val="000000"/>
          <w:sz w:val="28"/>
          <w:szCs w:val="28"/>
          <w:lang w:val="uk-UA" w:eastAsia="ru-RU"/>
        </w:rPr>
        <w:t>підрозділів</w:t>
      </w:r>
      <w:r w:rsidR="0077109E" w:rsidRPr="00EB4C9A">
        <w:rPr>
          <w:rFonts w:ascii="Times New Roman" w:eastAsia="Times New Roman" w:hAnsi="Times New Roman" w:cs="Times New Roman"/>
          <w:color w:val="000000"/>
          <w:sz w:val="28"/>
          <w:szCs w:val="28"/>
          <w:lang w:val="uk-UA" w:eastAsia="ru-RU"/>
        </w:rPr>
        <w:t xml:space="preserve">, </w:t>
      </w:r>
    </w:p>
    <w:p w14:paraId="351FB764" w14:textId="77777777" w:rsidR="009A4154" w:rsidRPr="00572451" w:rsidRDefault="00000000" w:rsidP="00EB4C9A">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установ, підприємств, організацій, Нововолинської міської ради, що </w:t>
      </w:r>
      <w:r w:rsidR="00E6219F" w:rsidRPr="00572451">
        <w:rPr>
          <w:rFonts w:ascii="Times New Roman" w:eastAsia="Times New Roman" w:hAnsi="Times New Roman" w:cs="Times New Roman"/>
          <w:color w:val="000000"/>
          <w:sz w:val="28"/>
          <w:szCs w:val="28"/>
          <w:lang w:val="uk-UA" w:eastAsia="ru-RU"/>
        </w:rPr>
        <w:t>виконують керуючу функцію з реалізації заходів СЕМ в межах підрозділу, що знаходиться в їхньому підпорядкуванні.</w:t>
      </w:r>
    </w:p>
    <w:p w14:paraId="1CCB3E70" w14:textId="77777777" w:rsidR="00EB4C9A" w:rsidRPr="00E2117E" w:rsidRDefault="00000000" w:rsidP="00EB4C9A">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Фінансове управління – виконує функцію планування та контролю за </w:t>
      </w:r>
    </w:p>
    <w:p w14:paraId="3C2710A0" w14:textId="77777777" w:rsidR="009A4154" w:rsidRPr="00EB4C9A" w:rsidRDefault="00000000" w:rsidP="00EB4C9A">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обсягами фінансування, що необхідно для</w:t>
      </w:r>
      <w:r w:rsidRPr="00EB4C9A">
        <w:rPr>
          <w:rFonts w:ascii="Times New Roman" w:eastAsia="Times New Roman" w:hAnsi="Times New Roman" w:cs="Times New Roman"/>
          <w:color w:val="000000"/>
          <w:sz w:val="28"/>
          <w:szCs w:val="28"/>
          <w:lang w:val="uk-UA" w:eastAsia="ru-RU"/>
        </w:rPr>
        <w:t xml:space="preserve"> оплати енергоресурсів та води, фактичними обсягами сплати за енергоресурси та воду.</w:t>
      </w:r>
    </w:p>
    <w:p w14:paraId="41B59DF8" w14:textId="77777777" w:rsidR="009A4154" w:rsidRPr="00C139FF" w:rsidRDefault="00000000" w:rsidP="00C139FF">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Підрозділ, на якій покладено функції енергоменеджменту</w:t>
      </w:r>
      <w:r w:rsidR="00C139FF">
        <w:rPr>
          <w:rFonts w:ascii="Times New Roman" w:eastAsia="Times New Roman" w:hAnsi="Times New Roman" w:cs="Times New Roman"/>
          <w:color w:val="000000"/>
          <w:sz w:val="28"/>
          <w:szCs w:val="28"/>
          <w:lang w:val="uk-UA" w:eastAsia="ru-RU"/>
        </w:rPr>
        <w:t>.</w:t>
      </w:r>
      <w:r w:rsidRPr="00C139FF">
        <w:rPr>
          <w:rFonts w:ascii="Times New Roman" w:eastAsia="Times New Roman" w:hAnsi="Times New Roman" w:cs="Times New Roman"/>
          <w:color w:val="000000"/>
          <w:sz w:val="28"/>
          <w:szCs w:val="28"/>
          <w:lang w:val="uk-UA" w:eastAsia="ru-RU"/>
        </w:rPr>
        <w:t xml:space="preserve"> </w:t>
      </w:r>
    </w:p>
    <w:p w14:paraId="6F7A16BF" w14:textId="77777777" w:rsidR="00C139FF" w:rsidRDefault="00000000" w:rsidP="00C139FF">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Енергоменеджери громади – працівники підрозділу, які призначені для </w:t>
      </w:r>
    </w:p>
    <w:p w14:paraId="39C78D8E" w14:textId="77777777" w:rsidR="00572451"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виконання функціональних обов’язків з енергоменеджменту.</w:t>
      </w:r>
    </w:p>
    <w:p w14:paraId="378E5747" w14:textId="77777777" w:rsidR="00C139FF" w:rsidRDefault="00000000" w:rsidP="00C139FF">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Енергоменеджери установ/будівель – залучені у процес </w:t>
      </w:r>
    </w:p>
    <w:p w14:paraId="6AB71EB3"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енергомоніторингу, безпосереднього контролю за енергоспоживанням, виконують контроль </w:t>
      </w:r>
      <w:r w:rsidR="008B72EA" w:rsidRPr="00C139FF">
        <w:rPr>
          <w:rFonts w:ascii="Times New Roman" w:eastAsia="Times New Roman" w:hAnsi="Times New Roman" w:cs="Times New Roman"/>
          <w:color w:val="000000"/>
          <w:sz w:val="28"/>
          <w:szCs w:val="28"/>
          <w:lang w:val="uk-UA" w:eastAsia="ru-RU"/>
        </w:rPr>
        <w:t>експлуатаційного стану будівель.</w:t>
      </w:r>
    </w:p>
    <w:p w14:paraId="0E21A60D" w14:textId="77777777" w:rsidR="00572451" w:rsidRPr="00572451" w:rsidRDefault="00572451" w:rsidP="00EB4C9A">
      <w:pPr>
        <w:pBdr>
          <w:top w:val="nil"/>
          <w:left w:val="nil"/>
          <w:bottom w:val="nil"/>
          <w:right w:val="nil"/>
          <w:between w:val="nil"/>
        </w:pBdr>
        <w:spacing w:after="0" w:line="20" w:lineRule="atLeast"/>
        <w:ind w:left="425"/>
        <w:jc w:val="both"/>
        <w:rPr>
          <w:rFonts w:ascii="Times New Roman" w:eastAsia="Times New Roman" w:hAnsi="Times New Roman" w:cs="Times New Roman"/>
          <w:color w:val="000000"/>
          <w:sz w:val="28"/>
          <w:szCs w:val="28"/>
          <w:lang w:val="uk-UA" w:eastAsia="ru-RU"/>
        </w:rPr>
      </w:pPr>
    </w:p>
    <w:p w14:paraId="3BEBFF37" w14:textId="77777777" w:rsidR="00572451" w:rsidRDefault="00000000" w:rsidP="00572451">
      <w:pPr>
        <w:pBdr>
          <w:top w:val="nil"/>
          <w:left w:val="nil"/>
          <w:bottom w:val="nil"/>
          <w:right w:val="nil"/>
          <w:between w:val="nil"/>
        </w:pBdr>
        <w:spacing w:after="0" w:line="20" w:lineRule="atLeast"/>
        <w:ind w:left="425"/>
        <w:jc w:val="both"/>
        <w:rPr>
          <w:rFonts w:ascii="Times New Roman" w:eastAsia="Times New Roman" w:hAnsi="Times New Roman" w:cs="Times New Roman"/>
          <w:color w:val="000000"/>
          <w:sz w:val="24"/>
          <w:szCs w:val="24"/>
          <w:lang w:val="uk-UA" w:eastAsia="ru-RU"/>
        </w:rPr>
      </w:pPr>
      <w:r w:rsidRPr="00572451">
        <w:rPr>
          <w:noProof/>
          <w:spacing w:val="3"/>
        </w:rPr>
        <w:lastRenderedPageBreak/>
        <mc:AlternateContent>
          <mc:Choice Requires="wpc">
            <w:drawing>
              <wp:anchor distT="0" distB="0" distL="114300" distR="114300" simplePos="0" relativeHeight="251662336" behindDoc="0" locked="0" layoutInCell="1" allowOverlap="1" wp14:anchorId="725DB236" wp14:editId="0F8AC08D">
                <wp:simplePos x="0" y="0"/>
                <wp:positionH relativeFrom="page">
                  <wp:posOffset>902335</wp:posOffset>
                </wp:positionH>
                <wp:positionV relativeFrom="margin">
                  <wp:posOffset>111760</wp:posOffset>
                </wp:positionV>
                <wp:extent cx="6132830" cy="5030470"/>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Багетная рамка 4"/>
                        <wps:cNvSpPr/>
                        <wps:spPr>
                          <a:xfrm>
                            <a:off x="2240379" y="1516731"/>
                            <a:ext cx="1610080" cy="6398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9723A6" w14:textId="77777777" w:rsidR="00AF4F18" w:rsidRPr="000C1426" w:rsidRDefault="00000000" w:rsidP="00AF4F18">
                              <w:pPr>
                                <w:kinsoku w:val="0"/>
                                <w:overflowPunct w:val="0"/>
                                <w:spacing w:after="0" w:line="240" w:lineRule="auto"/>
                                <w:jc w:val="center"/>
                                <w:textAlignment w:val="baseline"/>
                                <w:rPr>
                                  <w:rFonts w:ascii="Times New Roman" w:eastAsia="Times New Roman" w:hAnsi="Times New Roman" w:cs="Times New Roman"/>
                                  <w:b/>
                                  <w:sz w:val="20"/>
                                  <w:szCs w:val="16"/>
                                  <w:lang w:val="uk-UA" w:eastAsia="uk-UA"/>
                                </w:rPr>
                              </w:pPr>
                              <w:r>
                                <w:rPr>
                                  <w:rFonts w:eastAsiaTheme="minorEastAsia" w:hAnsi="Calibri"/>
                                  <w:b/>
                                  <w:color w:val="FFFFFF"/>
                                  <w:kern w:val="24"/>
                                  <w:sz w:val="20"/>
                                  <w:szCs w:val="16"/>
                                  <w:lang w:val="uk-UA" w:eastAsia="uk-UA"/>
                                </w:rPr>
                                <w:t>Підрозділ, на який покладено функції енергоменеджменту</w:t>
                              </w:r>
                            </w:p>
                          </w:txbxContent>
                        </wps:txbx>
                        <wps:bodyPr lIns="18000" tIns="18000" rIns="18000" bIns="18000" anchor="ctr"/>
                      </wps:wsp>
                      <wps:wsp>
                        <wps:cNvPr id="57" name="Багетная рамка 4"/>
                        <wps:cNvSpPr/>
                        <wps:spPr>
                          <a:xfrm>
                            <a:off x="2240380" y="690113"/>
                            <a:ext cx="1610079" cy="577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5FD90B" w14:textId="77777777" w:rsidR="00AF4F18" w:rsidRPr="000C1426" w:rsidRDefault="00000000" w:rsidP="00AF4F18">
                              <w:pPr>
                                <w:kinsoku w:val="0"/>
                                <w:overflowPunct w:val="0"/>
                                <w:spacing w:after="0" w:line="240" w:lineRule="auto"/>
                                <w:jc w:val="center"/>
                                <w:textAlignment w:val="baseline"/>
                                <w:rPr>
                                  <w:rFonts w:ascii="Times New Roman" w:eastAsia="Times New Roman" w:hAnsi="Times New Roman" w:cs="Times New Roman"/>
                                  <w:b/>
                                  <w:sz w:val="20"/>
                                  <w:szCs w:val="16"/>
                                  <w:lang w:val="uk-UA" w:eastAsia="uk-UA"/>
                                </w:rPr>
                              </w:pPr>
                              <w:r w:rsidRPr="000C1426">
                                <w:rPr>
                                  <w:rFonts w:eastAsiaTheme="minorEastAsia" w:hAnsi="Calibri"/>
                                  <w:b/>
                                  <w:color w:val="FFFFFF"/>
                                  <w:kern w:val="24"/>
                                  <w:sz w:val="20"/>
                                  <w:szCs w:val="16"/>
                                  <w:lang w:val="uk-UA" w:eastAsia="uk-UA"/>
                                </w:rPr>
                                <w:t xml:space="preserve">Заступник </w:t>
                              </w:r>
                              <w:r>
                                <w:rPr>
                                  <w:rFonts w:eastAsiaTheme="minorEastAsia" w:hAnsi="Calibri"/>
                                  <w:b/>
                                  <w:color w:val="FFFFFF"/>
                                  <w:kern w:val="24"/>
                                  <w:sz w:val="20"/>
                                  <w:szCs w:val="16"/>
                                  <w:lang w:val="uk-UA" w:eastAsia="uk-UA"/>
                                </w:rPr>
                                <w:br/>
                              </w:r>
                              <w:r w:rsidRPr="000C1426">
                                <w:rPr>
                                  <w:rFonts w:eastAsiaTheme="minorEastAsia" w:hAnsi="Calibri"/>
                                  <w:b/>
                                  <w:color w:val="FFFFFF"/>
                                  <w:kern w:val="24"/>
                                  <w:sz w:val="20"/>
                                  <w:szCs w:val="16"/>
                                  <w:lang w:val="uk-UA" w:eastAsia="uk-UA"/>
                                </w:rPr>
                                <w:t>міського голови</w:t>
                              </w:r>
                              <w:r>
                                <w:rPr>
                                  <w:rFonts w:eastAsiaTheme="minorEastAsia" w:hAnsi="Calibri"/>
                                  <w:b/>
                                  <w:color w:val="FFFFFF"/>
                                  <w:kern w:val="24"/>
                                  <w:sz w:val="20"/>
                                  <w:szCs w:val="16"/>
                                  <w:lang w:val="uk-UA" w:eastAsia="uk-UA"/>
                                </w:rPr>
                                <w:t xml:space="preserve">, </w:t>
                              </w:r>
                              <w:r>
                                <w:rPr>
                                  <w:rFonts w:eastAsiaTheme="minorEastAsia" w:hAnsi="Calibri"/>
                                  <w:b/>
                                  <w:color w:val="FFFFFF"/>
                                  <w:kern w:val="24"/>
                                  <w:sz w:val="20"/>
                                  <w:szCs w:val="16"/>
                                  <w:lang w:val="uk-UA" w:eastAsia="uk-UA"/>
                                </w:rPr>
                                <w:br/>
                                <w:t>відповідальний за СЕМ</w:t>
                              </w:r>
                            </w:p>
                          </w:txbxContent>
                        </wps:txbx>
                        <wps:bodyPr lIns="18000" tIns="18000" rIns="18000" bIns="18000" anchor="ctr"/>
                      </wps:wsp>
                      <wpg:wgp>
                        <wpg:cNvPr id="159" name="Group 159"/>
                        <wpg:cNvGrpSpPr/>
                        <wpg:grpSpPr>
                          <a:xfrm>
                            <a:off x="311386" y="3758585"/>
                            <a:ext cx="5515027" cy="1271971"/>
                            <a:chOff x="269735" y="3530713"/>
                            <a:chExt cx="5515027" cy="1271971"/>
                          </a:xfrm>
                        </wpg:grpSpPr>
                        <wpg:grpSp>
                          <wpg:cNvPr id="158" name="Group 158"/>
                          <wpg:cNvGrpSpPr/>
                          <wpg:grpSpPr>
                            <a:xfrm>
                              <a:off x="269735" y="3530713"/>
                              <a:ext cx="5515027" cy="994678"/>
                              <a:chOff x="305106" y="3639049"/>
                              <a:chExt cx="5515027" cy="994678"/>
                            </a:xfrm>
                          </wpg:grpSpPr>
                          <wps:wsp>
                            <wps:cNvPr id="66" name="Багетная рамка 64"/>
                            <wps:cNvSpPr/>
                            <wps:spPr>
                              <a:xfrm>
                                <a:off x="305106" y="3639049"/>
                                <a:ext cx="1006299" cy="977689"/>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A7B417"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color w:val="1F497D"/>
                                      <w:sz w:val="16"/>
                                      <w:szCs w:val="16"/>
                                      <w:lang w:val="uk-UA" w:eastAsia="uk-UA"/>
                                    </w:rPr>
                                  </w:pPr>
                                  <w:r>
                                    <w:rPr>
                                      <w:rFonts w:eastAsiaTheme="minorEastAsia" w:cstheme="minorHAnsi"/>
                                      <w:b/>
                                      <w:color w:val="1F497D"/>
                                      <w:kern w:val="24"/>
                                      <w:sz w:val="16"/>
                                      <w:szCs w:val="16"/>
                                      <w:lang w:val="uk-UA" w:eastAsia="uk-UA"/>
                                    </w:rPr>
                                    <w:t>Ко</w:t>
                                  </w:r>
                                  <w:r w:rsidR="00A775D1">
                                    <w:rPr>
                                      <w:rFonts w:eastAsiaTheme="minorEastAsia" w:cstheme="minorHAnsi"/>
                                      <w:b/>
                                      <w:color w:val="1F497D"/>
                                      <w:kern w:val="24"/>
                                      <w:sz w:val="16"/>
                                      <w:szCs w:val="16"/>
                                      <w:lang w:val="uk-UA" w:eastAsia="uk-UA"/>
                                    </w:rPr>
                                    <w:t>мунальні підприємства</w:t>
                                  </w:r>
                                </w:p>
                              </w:txbxContent>
                            </wps:txbx>
                            <wps:bodyPr lIns="18000" tIns="0" rIns="18000" bIns="0" anchor="t" anchorCtr="0"/>
                          </wps:wsp>
                          <wps:wsp>
                            <wps:cNvPr id="153" name="Багетная рамка 64"/>
                            <wps:cNvSpPr/>
                            <wps:spPr>
                              <a:xfrm>
                                <a:off x="1438340" y="3646236"/>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0F5FEA" w14:textId="77777777" w:rsidR="00AF4F18" w:rsidRPr="000C1426" w:rsidRDefault="00000000" w:rsidP="008C691B">
                                  <w:pPr>
                                    <w:kinsoku w:val="0"/>
                                    <w:overflowPunct w:val="0"/>
                                    <w:spacing w:after="0" w:line="160" w:lineRule="exact"/>
                                    <w:jc w:val="both"/>
                                    <w:textAlignment w:val="baseline"/>
                                    <w:rPr>
                                      <w:rFonts w:ascii="Calibri" w:eastAsia="Times New Roman" w:hAnsi="Calibri" w:cs="Calibri"/>
                                      <w:b/>
                                      <w:sz w:val="24"/>
                                      <w:szCs w:val="24"/>
                                      <w:lang w:val="uk-UA" w:eastAsia="uk-UA"/>
                                    </w:rPr>
                                  </w:pPr>
                                  <w:r>
                                    <w:rPr>
                                      <w:rFonts w:eastAsia="Times New Roman" w:cstheme="minorHAnsi"/>
                                      <w:b/>
                                      <w:color w:val="1F497D"/>
                                      <w:kern w:val="24"/>
                                      <w:sz w:val="16"/>
                                      <w:szCs w:val="16"/>
                                      <w:lang w:val="uk-UA" w:eastAsia="uk-UA"/>
                                    </w:rPr>
                                    <w:t xml:space="preserve">      Відділ</w:t>
                                  </w:r>
                                  <w:r w:rsidR="008C691B" w:rsidRPr="008C691B">
                                    <w:rPr>
                                      <w:rFonts w:eastAsia="Times New Roman" w:cstheme="minorHAnsi"/>
                                      <w:b/>
                                      <w:color w:val="1F497D"/>
                                      <w:kern w:val="24"/>
                                      <w:sz w:val="16"/>
                                      <w:szCs w:val="16"/>
                                      <w:lang w:val="uk-UA" w:eastAsia="uk-UA"/>
                                    </w:rPr>
                                    <w:t xml:space="preserve"> </w:t>
                                  </w:r>
                                  <w:r w:rsidRPr="008C691B">
                                    <w:rPr>
                                      <w:rFonts w:eastAsia="Times New Roman" w:cstheme="minorHAnsi"/>
                                      <w:b/>
                                      <w:color w:val="1F497D"/>
                                      <w:kern w:val="24"/>
                                      <w:sz w:val="16"/>
                                      <w:szCs w:val="16"/>
                                      <w:lang w:val="uk-UA" w:eastAsia="uk-UA"/>
                                    </w:rPr>
                                    <w:t xml:space="preserve">освіти </w:t>
                                  </w:r>
                                </w:p>
                              </w:txbxContent>
                            </wps:txbx>
                            <wps:bodyPr lIns="18000" tIns="0" rIns="18000" bIns="0" anchor="t" anchorCtr="0"/>
                          </wps:wsp>
                          <wps:wsp>
                            <wps:cNvPr id="154" name="Багетная рамка 64"/>
                            <wps:cNvSpPr/>
                            <wps:spPr>
                              <a:xfrm>
                                <a:off x="2562202" y="3639473"/>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40A4B"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 xml:space="preserve">Відділ культури </w:t>
                                  </w:r>
                                </w:p>
                              </w:txbxContent>
                            </wps:txbx>
                            <wps:bodyPr lIns="18000" tIns="0" rIns="18000" bIns="0" anchor="t" anchorCtr="0"/>
                          </wps:wsp>
                          <wps:wsp>
                            <wps:cNvPr id="155" name="Багетная рамка 64"/>
                            <wps:cNvSpPr/>
                            <wps:spPr>
                              <a:xfrm>
                                <a:off x="3695725" y="3640924"/>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F2FA80"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Відділ молоді та спорту</w:t>
                                  </w:r>
                                </w:p>
                              </w:txbxContent>
                            </wps:txbx>
                            <wps:bodyPr lIns="18000" tIns="0" rIns="18000" bIns="0" anchor="t" anchorCtr="0"/>
                          </wps:wsp>
                          <wps:wsp>
                            <wps:cNvPr id="156" name="Багетная рамка 64"/>
                            <wps:cNvSpPr/>
                            <wps:spPr>
                              <a:xfrm>
                                <a:off x="4814293" y="3656462"/>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F28A95"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Управління  соціально</w:t>
                                  </w:r>
                                  <w:r w:rsidR="008C691B" w:rsidRPr="008C691B">
                                    <w:rPr>
                                      <w:rFonts w:eastAsia="Times New Roman" w:cstheme="minorHAnsi"/>
                                      <w:b/>
                                      <w:color w:val="1F497D"/>
                                      <w:kern w:val="24"/>
                                      <w:sz w:val="16"/>
                                      <w:szCs w:val="16"/>
                                      <w:lang w:val="uk-UA" w:eastAsia="uk-UA"/>
                                    </w:rPr>
                                    <w:t>ї</w:t>
                                  </w:r>
                                  <w:r w:rsidRPr="008C691B">
                                    <w:rPr>
                                      <w:rFonts w:eastAsia="Times New Roman" w:cstheme="minorHAnsi"/>
                                      <w:b/>
                                      <w:color w:val="1F497D"/>
                                      <w:kern w:val="24"/>
                                      <w:sz w:val="16"/>
                                      <w:szCs w:val="16"/>
                                      <w:lang w:val="uk-UA" w:eastAsia="uk-UA"/>
                                    </w:rPr>
                                    <w:t xml:space="preserve"> </w:t>
                                  </w:r>
                                  <w:r w:rsidR="008C691B">
                                    <w:rPr>
                                      <w:rFonts w:eastAsia="Times New Roman" w:cstheme="minorHAnsi"/>
                                      <w:b/>
                                      <w:color w:val="1F497D"/>
                                      <w:kern w:val="24"/>
                                      <w:sz w:val="16"/>
                                      <w:szCs w:val="16"/>
                                      <w:lang w:val="uk-UA" w:eastAsia="uk-UA"/>
                                    </w:rPr>
                                    <w:t>політики</w:t>
                                  </w:r>
                                </w:p>
                              </w:txbxContent>
                            </wps:txbx>
                            <wps:bodyPr lIns="18000" tIns="0" rIns="18000" bIns="0" anchor="t" anchorCtr="0"/>
                          </wps:wsp>
                          <wpg:grpSp>
                            <wpg:cNvPr id="157" name="Group 157"/>
                            <wpg:cNvGrpSpPr/>
                            <wpg:grpSpPr>
                              <a:xfrm>
                                <a:off x="346757" y="4061962"/>
                                <a:ext cx="5438005" cy="463429"/>
                                <a:chOff x="346757" y="4061962"/>
                                <a:chExt cx="5438005" cy="463429"/>
                              </a:xfrm>
                            </wpg:grpSpPr>
                            <wpg:grpSp>
                              <wpg:cNvPr id="65" name="Group 65"/>
                              <wpg:cNvGrpSpPr/>
                              <wpg:grpSpPr>
                                <a:xfrm>
                                  <a:off x="346757" y="4061962"/>
                                  <a:ext cx="926863" cy="463429"/>
                                  <a:chOff x="86565" y="3868014"/>
                                  <a:chExt cx="2834879" cy="1417432"/>
                                </a:xfrm>
                              </wpg:grpSpPr>
                              <wps:wsp>
                                <wps:cNvPr id="109" name="Равнобедренный треугольник 31"/>
                                <wps:cNvSpPr/>
                                <wps:spPr>
                                  <a:xfrm>
                                    <a:off x="86565"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0" name="Равнобедренный треугольник 35"/>
                                <wps:cNvSpPr/>
                                <wps:spPr>
                                  <a:xfrm>
                                    <a:off x="1582752"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1" name="Рамка 42"/>
                                <wps:cNvSpPr/>
                                <wps:spPr>
                                  <a:xfrm>
                                    <a:off x="244057"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2" name="Рамка 43"/>
                                <wps:cNvSpPr/>
                                <wps:spPr>
                                  <a:xfrm>
                                    <a:off x="1740244"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3" name="Багетная рамка 49"/>
                                <wps:cNvSpPr/>
                                <wps:spPr>
                                  <a:xfrm>
                                    <a:off x="2370219"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4" name="Багетная рамка 50"/>
                                <wps:cNvSpPr/>
                                <wps:spPr>
                                  <a:xfrm>
                                    <a:off x="1897736" y="4734218"/>
                                    <a:ext cx="236241" cy="31498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5" name="Багетная рамка 51"/>
                                <wps:cNvSpPr/>
                                <wps:spPr>
                                  <a:xfrm>
                                    <a:off x="874032"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6" name="Багетная рамка 52"/>
                                <wps:cNvSpPr/>
                                <wps:spPr>
                                  <a:xfrm>
                                    <a:off x="401549"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7" name="Равнобедренный треугольник 59"/>
                                <wps:cNvSpPr/>
                                <wps:spPr>
                                  <a:xfrm>
                                    <a:off x="716512"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69" name="Group 69"/>
                              <wpg:cNvGrpSpPr/>
                              <wpg:grpSpPr>
                                <a:xfrm>
                                  <a:off x="1474542" y="4061962"/>
                                  <a:ext cx="926863" cy="463429"/>
                                  <a:chOff x="2103871" y="3868014"/>
                                  <a:chExt cx="2834879" cy="1417432"/>
                                </a:xfrm>
                              </wpg:grpSpPr>
                              <wps:wsp>
                                <wps:cNvPr id="100" name="Равнобедренный треугольник 31"/>
                                <wps:cNvSpPr/>
                                <wps:spPr>
                                  <a:xfrm>
                                    <a:off x="2103871"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1" name="Равнобедренный треугольник 35"/>
                                <wps:cNvSpPr/>
                                <wps:spPr>
                                  <a:xfrm>
                                    <a:off x="3600061"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2" name="Рамка 42"/>
                                <wps:cNvSpPr/>
                                <wps:spPr>
                                  <a:xfrm>
                                    <a:off x="2261363"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3" name="Рамка 43"/>
                                <wps:cNvSpPr/>
                                <wps:spPr>
                                  <a:xfrm>
                                    <a:off x="3757553"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4" name="Багетная рамка 49"/>
                                <wps:cNvSpPr/>
                                <wps:spPr>
                                  <a:xfrm>
                                    <a:off x="4387525"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5" name="Багетная рамка 50"/>
                                <wps:cNvSpPr/>
                                <wps:spPr>
                                  <a:xfrm>
                                    <a:off x="3915045"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6" name="Багетная рамка 51"/>
                                <wps:cNvSpPr/>
                                <wps:spPr>
                                  <a:xfrm>
                                    <a:off x="289133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7" name="Багетная рамка 52"/>
                                <wps:cNvSpPr/>
                                <wps:spPr>
                                  <a:xfrm>
                                    <a:off x="2418858"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8" name="Равнобедренный треугольник 59"/>
                                <wps:cNvSpPr/>
                                <wps:spPr>
                                  <a:xfrm>
                                    <a:off x="2733818"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0" name="Group 70"/>
                              <wpg:cNvGrpSpPr/>
                              <wpg:grpSpPr>
                                <a:xfrm>
                                  <a:off x="2602328" y="4061962"/>
                                  <a:ext cx="926863" cy="463429"/>
                                  <a:chOff x="4121177" y="3868014"/>
                                  <a:chExt cx="2834879" cy="1417432"/>
                                </a:xfrm>
                              </wpg:grpSpPr>
                              <wps:wsp>
                                <wps:cNvPr id="91" name="Равнобедренный треугольник 31"/>
                                <wps:cNvSpPr/>
                                <wps:spPr>
                                  <a:xfrm>
                                    <a:off x="4121177"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2" name="Равнобедренный треугольник 35"/>
                                <wps:cNvSpPr/>
                                <wps:spPr>
                                  <a:xfrm>
                                    <a:off x="5617364"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3" name="Рамка 42"/>
                                <wps:cNvSpPr/>
                                <wps:spPr>
                                  <a:xfrm>
                                    <a:off x="4278669"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4" name="Рамка 43"/>
                                <wps:cNvSpPr/>
                                <wps:spPr>
                                  <a:xfrm>
                                    <a:off x="5774856"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5" name="Багетная рамка 49"/>
                                <wps:cNvSpPr/>
                                <wps:spPr>
                                  <a:xfrm>
                                    <a:off x="6404831"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6" name="Багетная рамка 50"/>
                                <wps:cNvSpPr/>
                                <wps:spPr>
                                  <a:xfrm>
                                    <a:off x="593234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7" name="Багетная рамка 51"/>
                                <wps:cNvSpPr/>
                                <wps:spPr>
                                  <a:xfrm>
                                    <a:off x="4908644"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8" name="Багетная рамка 52"/>
                                <wps:cNvSpPr/>
                                <wps:spPr>
                                  <a:xfrm>
                                    <a:off x="4436161"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9" name="Равнобедренный треугольник 59"/>
                                <wps:cNvSpPr/>
                                <wps:spPr>
                                  <a:xfrm>
                                    <a:off x="4751124"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1" name="Group 71"/>
                              <wpg:cNvGrpSpPr/>
                              <wpg:grpSpPr>
                                <a:xfrm>
                                  <a:off x="3730113" y="4061962"/>
                                  <a:ext cx="926863" cy="463429"/>
                                  <a:chOff x="6138483" y="3868014"/>
                                  <a:chExt cx="2834879" cy="1417432"/>
                                </a:xfrm>
                              </wpg:grpSpPr>
                              <wps:wsp>
                                <wps:cNvPr id="82" name="Равнобедренный треугольник 31"/>
                                <wps:cNvSpPr/>
                                <wps:spPr>
                                  <a:xfrm>
                                    <a:off x="6138483"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3" name="Равнобедренный треугольник 35"/>
                                <wps:cNvSpPr/>
                                <wps:spPr>
                                  <a:xfrm>
                                    <a:off x="7634673"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4" name="Рамка 42"/>
                                <wps:cNvSpPr/>
                                <wps:spPr>
                                  <a:xfrm>
                                    <a:off x="6295978"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5" name="Рамка 43"/>
                                <wps:cNvSpPr/>
                                <wps:spPr>
                                  <a:xfrm>
                                    <a:off x="7792165"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6" name="Багетная рамка 49"/>
                                <wps:cNvSpPr/>
                                <wps:spPr>
                                  <a:xfrm>
                                    <a:off x="8422137"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7" name="Багетная рамка 50"/>
                                <wps:cNvSpPr/>
                                <wps:spPr>
                                  <a:xfrm>
                                    <a:off x="7949657"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8" name="Багетная рамка 51"/>
                                <wps:cNvSpPr/>
                                <wps:spPr>
                                  <a:xfrm>
                                    <a:off x="692595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9" name="Багетная рамка 52"/>
                                <wps:cNvSpPr/>
                                <wps:spPr>
                                  <a:xfrm>
                                    <a:off x="6453470"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0" name="Равнобедренный треугольник 59"/>
                                <wps:cNvSpPr/>
                                <wps:spPr>
                                  <a:xfrm>
                                    <a:off x="6768430"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2" name="Group 72"/>
                              <wpg:cNvGrpSpPr/>
                              <wpg:grpSpPr>
                                <a:xfrm>
                                  <a:off x="4857899" y="4061962"/>
                                  <a:ext cx="926863" cy="463429"/>
                                  <a:chOff x="8155789" y="3868014"/>
                                  <a:chExt cx="2834879" cy="1417432"/>
                                </a:xfrm>
                              </wpg:grpSpPr>
                              <wps:wsp>
                                <wps:cNvPr id="73" name="Равнобедренный треугольник 31"/>
                                <wps:cNvSpPr/>
                                <wps:spPr>
                                  <a:xfrm>
                                    <a:off x="8155789"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4" name="Равнобедренный треугольник 35"/>
                                <wps:cNvSpPr/>
                                <wps:spPr>
                                  <a:xfrm>
                                    <a:off x="9651976"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5" name="Рамка 42"/>
                                <wps:cNvSpPr/>
                                <wps:spPr>
                                  <a:xfrm>
                                    <a:off x="8313281"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6" name="Рамка 43"/>
                                <wps:cNvSpPr/>
                                <wps:spPr>
                                  <a:xfrm>
                                    <a:off x="9809468"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7" name="Багетная рамка 49"/>
                                <wps:cNvSpPr/>
                                <wps:spPr>
                                  <a:xfrm>
                                    <a:off x="10439443"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8" name="Багетная рамка 50"/>
                                <wps:cNvSpPr/>
                                <wps:spPr>
                                  <a:xfrm>
                                    <a:off x="996696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9" name="Багетная рамка 51"/>
                                <wps:cNvSpPr/>
                                <wps:spPr>
                                  <a:xfrm>
                                    <a:off x="8943256"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0" name="Багетная рамка 52"/>
                                <wps:cNvSpPr/>
                                <wps:spPr>
                                  <a:xfrm>
                                    <a:off x="8470773"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1" name="Равнобедренный треугольник 59"/>
                                <wps:cNvSpPr/>
                                <wps:spPr>
                                  <a:xfrm>
                                    <a:off x="8785736"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grpSp>
                        <wps:wsp>
                          <wps:cNvPr id="62" name="TextBox 159"/>
                          <wps:cNvSpPr txBox="1"/>
                          <wps:spPr>
                            <a:xfrm>
                              <a:off x="852057" y="4565194"/>
                              <a:ext cx="4614020" cy="237490"/>
                            </a:xfrm>
                            <a:prstGeom prst="rect">
                              <a:avLst/>
                            </a:prstGeom>
                            <a:noFill/>
                          </wps:spPr>
                          <wps:txbx>
                            <w:txbxContent>
                              <w:p w14:paraId="47ADF730" w14:textId="77777777" w:rsidR="00AF4F18" w:rsidRPr="0024390B" w:rsidRDefault="00000000" w:rsidP="00AF4F18">
                                <w:pPr>
                                  <w:kinsoku w:val="0"/>
                                  <w:overflowPunct w:val="0"/>
                                  <w:spacing w:after="0" w:line="240" w:lineRule="auto"/>
                                  <w:ind w:firstLine="567"/>
                                  <w:jc w:val="center"/>
                                  <w:textAlignment w:val="baseline"/>
                                  <w:rPr>
                                    <w:rFonts w:ascii="Times New Roman" w:eastAsia="Times New Roman" w:hAnsi="Times New Roman" w:cs="Times New Roman"/>
                                    <w:b/>
                                    <w:color w:val="1F497D"/>
                                    <w:sz w:val="20"/>
                                    <w:szCs w:val="16"/>
                                    <w:lang w:val="uk-UA" w:eastAsia="uk-UA"/>
                                  </w:rPr>
                                </w:pPr>
                                <w:r w:rsidRPr="0024390B">
                                  <w:rPr>
                                    <w:rFonts w:ascii="Arial" w:eastAsiaTheme="minorEastAsia" w:hAnsi="Arial" w:cs="DejaVu Sans"/>
                                    <w:b/>
                                    <w:color w:val="1F497D"/>
                                    <w:kern w:val="24"/>
                                    <w:sz w:val="20"/>
                                    <w:szCs w:val="16"/>
                                    <w:lang w:val="uk-UA" w:eastAsia="uk-UA"/>
                                  </w:rPr>
                                  <w:t>Енергоменеджери</w:t>
                                </w:r>
                                <w:r>
                                  <w:rPr>
                                    <w:rFonts w:ascii="Arial" w:eastAsiaTheme="minorEastAsia" w:hAnsi="Arial" w:cs="DejaVu Sans"/>
                                    <w:b/>
                                    <w:color w:val="1F497D"/>
                                    <w:kern w:val="24"/>
                                    <w:sz w:val="20"/>
                                    <w:szCs w:val="16"/>
                                    <w:lang w:val="uk-UA" w:eastAsia="uk-UA"/>
                                  </w:rPr>
                                  <w:t xml:space="preserve"> </w:t>
                                </w:r>
                                <w:r w:rsidR="0077109E">
                                  <w:rPr>
                                    <w:rFonts w:ascii="Arial" w:eastAsiaTheme="minorEastAsia" w:hAnsi="Arial" w:cs="DejaVu Sans"/>
                                    <w:b/>
                                    <w:color w:val="1F497D"/>
                                    <w:kern w:val="24"/>
                                    <w:sz w:val="20"/>
                                    <w:szCs w:val="16"/>
                                    <w:lang w:val="uk-UA" w:eastAsia="uk-UA"/>
                                  </w:rPr>
                                  <w:t xml:space="preserve">установ та/або </w:t>
                                </w:r>
                                <w:r w:rsidRPr="0024390B">
                                  <w:rPr>
                                    <w:rFonts w:ascii="Arial" w:eastAsiaTheme="minorEastAsia" w:hAnsi="Arial" w:cs="DejaVu Sans"/>
                                    <w:b/>
                                    <w:color w:val="1F497D"/>
                                    <w:kern w:val="24"/>
                                    <w:sz w:val="20"/>
                                    <w:szCs w:val="16"/>
                                    <w:lang w:val="uk-UA" w:eastAsia="uk-UA"/>
                                  </w:rPr>
                                  <w:t xml:space="preserve">будівель </w:t>
                                </w:r>
                              </w:p>
                            </w:txbxContent>
                          </wps:txbx>
                          <wps:bodyPr wrap="square" lIns="18000" rtlCol="0"/>
                        </wps:wsp>
                      </wpg:wgp>
                      <wpg:wgp>
                        <wpg:cNvPr id="151" name="Group 151"/>
                        <wpg:cNvGrpSpPr/>
                        <wpg:grpSpPr>
                          <a:xfrm>
                            <a:off x="2407686" y="2472764"/>
                            <a:ext cx="1328708" cy="887866"/>
                            <a:chOff x="144210" y="199643"/>
                            <a:chExt cx="1191401" cy="1149963"/>
                          </a:xfrm>
                        </wpg:grpSpPr>
                        <wpg:grpSp>
                          <wpg:cNvPr id="148" name="Group 148"/>
                          <wpg:cNvGrpSpPr/>
                          <wpg:grpSpPr>
                            <a:xfrm>
                              <a:off x="144210" y="199643"/>
                              <a:ext cx="1191401" cy="1149963"/>
                              <a:chOff x="144210" y="805069"/>
                              <a:chExt cx="1191401" cy="1149963"/>
                            </a:xfrm>
                          </wpg:grpSpPr>
                          <wps:wsp>
                            <wps:cNvPr id="147" name="Flowchart: Magnetic Disk 147"/>
                            <wps:cNvSpPr/>
                            <wps:spPr>
                              <a:xfrm>
                                <a:off x="144210" y="1401417"/>
                                <a:ext cx="1191401" cy="55361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3" name="Flowchart: Magnetic Disk 143"/>
                            <wps:cNvSpPr/>
                            <wps:spPr>
                              <a:xfrm>
                                <a:off x="144210" y="993913"/>
                                <a:ext cx="1191401" cy="64120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2" name="Flowchart: Magnetic Disk 142"/>
                            <wps:cNvSpPr/>
                            <wps:spPr>
                              <a:xfrm>
                                <a:off x="144210" y="805069"/>
                                <a:ext cx="1191401" cy="46567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150" name="Text Box 150"/>
                          <wps:cNvSpPr txBox="1"/>
                          <wps:spPr>
                            <a:xfrm>
                              <a:off x="210908" y="418959"/>
                              <a:ext cx="1099410" cy="873472"/>
                            </a:xfrm>
                            <a:prstGeom prst="rect">
                              <a:avLst/>
                            </a:prstGeom>
                            <a:noFill/>
                            <a:ln w="6350">
                              <a:noFill/>
                            </a:ln>
                          </wps:spPr>
                          <wps:txbx>
                            <w:txbxContent>
                              <w:p w14:paraId="6BC819E4" w14:textId="77777777" w:rsidR="00AF4F18" w:rsidRPr="0024390B" w:rsidRDefault="00000000" w:rsidP="00AF4F18">
                                <w:pPr>
                                  <w:spacing w:after="200" w:line="276" w:lineRule="auto"/>
                                  <w:jc w:val="center"/>
                                  <w:rPr>
                                    <w:rFonts w:ascii="Times New Roman" w:eastAsia="Times New Roman" w:hAnsi="Times New Roman" w:cs="Times New Roman"/>
                                    <w:color w:val="FFFFFF"/>
                                    <w:sz w:val="18"/>
                                    <w:szCs w:val="24"/>
                                    <w:lang w:val="uk-UA" w:eastAsia="ru-RU"/>
                                  </w:rPr>
                                </w:pPr>
                                <w:r>
                                  <w:rPr>
                                    <w:rFonts w:ascii="Times New Roman" w:eastAsia="Times New Roman" w:hAnsi="Times New Roman" w:cs="Times New Roman"/>
                                    <w:color w:val="FFFFFF"/>
                                    <w:sz w:val="18"/>
                                    <w:szCs w:val="24"/>
                                    <w:lang w:val="uk-UA" w:eastAsia="ru-RU"/>
                                  </w:rPr>
                                  <w:t>Взаємодія в рамках збору та аналізу даних енергоспоживання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wps:wsp>
                        <wps:cNvPr id="160" name="Straight Arrow Connector 160"/>
                        <wps:cNvCnPr>
                          <a:stCxn id="66" idx="0"/>
                          <a:endCxn id="147" idx="3"/>
                        </wps:cNvCnPr>
                        <wps:spPr>
                          <a:xfrm flipV="1">
                            <a:off x="814536" y="3360630"/>
                            <a:ext cx="2257504" cy="397955"/>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1" name="Straight Arrow Connector 161"/>
                        <wps:cNvCnPr>
                          <a:stCxn id="153" idx="0"/>
                          <a:endCxn id="147" idx="3"/>
                        </wps:cNvCnPr>
                        <wps:spPr>
                          <a:xfrm flipV="1">
                            <a:off x="1947540" y="3360630"/>
                            <a:ext cx="1124500" cy="405142"/>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2" name="Straight Arrow Connector 162"/>
                        <wps:cNvCnPr>
                          <a:stCxn id="154" idx="0"/>
                          <a:endCxn id="147" idx="3"/>
                        </wps:cNvCnPr>
                        <wps:spPr>
                          <a:xfrm flipV="1">
                            <a:off x="3071402" y="3360630"/>
                            <a:ext cx="638" cy="398379"/>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6" name="Straight Arrow Connector 166"/>
                        <wps:cNvCnPr>
                          <a:stCxn id="155" idx="0"/>
                          <a:endCxn id="147" idx="3"/>
                        </wps:cNvCnPr>
                        <wps:spPr>
                          <a:xfrm flipH="1" flipV="1">
                            <a:off x="3072040" y="3360630"/>
                            <a:ext cx="1132885" cy="399830"/>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8" name="Straight Arrow Connector 168"/>
                        <wps:cNvCnPr>
                          <a:stCxn id="156" idx="0"/>
                          <a:endCxn id="147" idx="3"/>
                        </wps:cNvCnPr>
                        <wps:spPr>
                          <a:xfrm flipH="1" flipV="1">
                            <a:off x="3072040" y="3360630"/>
                            <a:ext cx="2251453" cy="415368"/>
                          </a:xfrm>
                          <a:prstGeom prst="straightConnector1">
                            <a:avLst/>
                          </a:prstGeom>
                          <a:ln w="25400">
                            <a:solidFill>
                              <a:schemeClr val="accent1"/>
                            </a:solidFill>
                            <a:prstDash val="solid"/>
                            <a:round/>
                            <a:headEnd type="arrow"/>
                            <a:tailEnd type="stealth"/>
                          </a:ln>
                        </wps:spPr>
                        <wps:style>
                          <a:lnRef idx="0">
                            <a:scrgbClr r="0" g="0" b="0"/>
                          </a:lnRef>
                          <a:fillRef idx="0">
                            <a:scrgbClr r="0" g="0" b="0"/>
                          </a:fillRef>
                          <a:effectRef idx="0">
                            <a:scrgbClr r="0" g="0" b="0"/>
                          </a:effectRef>
                          <a:fontRef idx="minor">
                            <a:schemeClr val="tx1"/>
                          </a:fontRef>
                        </wps:style>
                        <wps:bodyPr/>
                      </wps:wsp>
                      <wps:wsp>
                        <wps:cNvPr id="170" name="Багетная рамка 4"/>
                        <wps:cNvSpPr/>
                        <wps:spPr>
                          <a:xfrm>
                            <a:off x="117762" y="1646730"/>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5CC210" w14:textId="77777777" w:rsidR="00AF4F18" w:rsidRPr="000C1426" w:rsidRDefault="00000000" w:rsidP="00AF4F18">
                              <w:pPr>
                                <w:kinsoku w:val="0"/>
                                <w:overflowPunct w:val="0"/>
                                <w:spacing w:after="0" w:line="240" w:lineRule="auto"/>
                                <w:jc w:val="center"/>
                                <w:textAlignment w:val="baseline"/>
                                <w:rPr>
                                  <w:rFonts w:ascii="Calibri" w:eastAsia="Times New Roman" w:hAnsi="Calibri" w:cs="Calibri"/>
                                  <w:b/>
                                  <w:sz w:val="24"/>
                                  <w:szCs w:val="24"/>
                                  <w:lang w:val="uk-UA" w:eastAsia="uk-UA"/>
                                </w:rPr>
                              </w:pPr>
                              <w:r w:rsidRPr="000C1426">
                                <w:rPr>
                                  <w:rFonts w:eastAsia="Times New Roman" w:cstheme="minorHAnsi"/>
                                  <w:b/>
                                  <w:color w:val="FFFFFF"/>
                                  <w:kern w:val="24"/>
                                  <w:sz w:val="20"/>
                                  <w:szCs w:val="20"/>
                                  <w:lang w:val="uk-UA" w:eastAsia="uk-UA"/>
                                </w:rPr>
                                <w:t>Фінансове управління</w:t>
                              </w:r>
                            </w:p>
                          </w:txbxContent>
                        </wps:txbx>
                        <wps:bodyPr lIns="18000" tIns="18000" rIns="18000" bIns="18000" anchor="ctr"/>
                      </wps:wsp>
                      <wps:wsp>
                        <wps:cNvPr id="171" name="Багетная рамка 4"/>
                        <wps:cNvSpPr/>
                        <wps:spPr>
                          <a:xfrm>
                            <a:off x="4313899" y="163731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FA49A5" w14:textId="77777777" w:rsidR="00AF4F18" w:rsidRPr="000C1426" w:rsidRDefault="00000000" w:rsidP="00AF4F18">
                              <w:pPr>
                                <w:kinsoku w:val="0"/>
                                <w:overflowPunct w:val="0"/>
                                <w:spacing w:after="0" w:line="240" w:lineRule="auto"/>
                                <w:jc w:val="center"/>
                                <w:textAlignment w:val="baseline"/>
                                <w:rPr>
                                  <w:rFonts w:ascii="Calibri" w:eastAsia="Times New Roman" w:hAnsi="Calibri" w:cs="Calibri"/>
                                  <w:b/>
                                  <w:sz w:val="24"/>
                                  <w:szCs w:val="24"/>
                                  <w:lang w:val="uk-UA" w:eastAsia="uk-UA"/>
                                </w:rPr>
                              </w:pPr>
                              <w:r w:rsidRPr="000C1426">
                                <w:rPr>
                                  <w:rFonts w:eastAsia="Times New Roman" w:cstheme="minorHAnsi"/>
                                  <w:b/>
                                  <w:color w:val="FFFFFF"/>
                                  <w:kern w:val="24"/>
                                  <w:sz w:val="20"/>
                                  <w:szCs w:val="20"/>
                                  <w:lang w:val="uk-UA" w:eastAsia="uk-UA"/>
                                </w:rPr>
                                <w:t>Керівники підрозділів</w:t>
                              </w:r>
                            </w:p>
                          </w:txbxContent>
                        </wps:txbx>
                        <wps:bodyPr lIns="18000" tIns="18000" rIns="18000" bIns="18000" anchor="ctr"/>
                      </wps:wsp>
                      <wps:wsp>
                        <wps:cNvPr id="172" name="Straight Arrow Connector 172"/>
                        <wps:cNvCnPr>
                          <a:stCxn id="170" idx="3"/>
                          <a:endCxn id="54" idx="1"/>
                        </wps:cNvCnPr>
                        <wps:spPr>
                          <a:xfrm flipV="1">
                            <a:off x="1727487" y="1836667"/>
                            <a:ext cx="512892" cy="7866"/>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a:endCxn id="171" idx="1"/>
                        </wps:cNvCnPr>
                        <wps:spPr>
                          <a:xfrm flipV="1">
                            <a:off x="3850459" y="1835118"/>
                            <a:ext cx="463440" cy="789"/>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4" name="Straight Arrow Connector 174"/>
                        <wps:cNvCnPr>
                          <a:stCxn id="142" idx="1"/>
                          <a:endCxn id="54" idx="2"/>
                        </wps:cNvCnPr>
                        <wps:spPr>
                          <a:xfrm flipH="1" flipV="1">
                            <a:off x="3045419" y="2156603"/>
                            <a:ext cx="26621" cy="316161"/>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a:stCxn id="54" idx="0"/>
                          <a:endCxn id="57" idx="2"/>
                        </wps:cNvCnPr>
                        <wps:spPr>
                          <a:xfrm flipV="1">
                            <a:off x="3045419" y="1268083"/>
                            <a:ext cx="1" cy="248648"/>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18" name="Багетная рамка 4"/>
                        <wps:cNvSpPr/>
                        <wps:spPr>
                          <a:xfrm>
                            <a:off x="2243356" y="6928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1BE801" w14:textId="77777777" w:rsidR="00AF4F18" w:rsidRPr="000150DE" w:rsidRDefault="00000000" w:rsidP="00AF4F18">
                              <w:pPr>
                                <w:kinsoku w:val="0"/>
                                <w:overflowPunct w:val="0"/>
                                <w:spacing w:after="0" w:line="240" w:lineRule="auto"/>
                                <w:jc w:val="center"/>
                                <w:textAlignment w:val="baseline"/>
                                <w:rPr>
                                  <w:rFonts w:ascii="Calibri" w:eastAsia="Times New Roman" w:hAnsi="Calibri" w:cs="Calibri"/>
                                  <w:sz w:val="24"/>
                                  <w:szCs w:val="24"/>
                                  <w:lang w:val="uk-UA" w:eastAsia="uk-UA"/>
                                </w:rPr>
                              </w:pPr>
                              <w:r>
                                <w:rPr>
                                  <w:rFonts w:eastAsia="Times New Roman" w:cstheme="minorHAnsi"/>
                                  <w:b/>
                                  <w:bCs/>
                                  <w:color w:val="FFFFFF"/>
                                  <w:kern w:val="24"/>
                                  <w:sz w:val="20"/>
                                  <w:szCs w:val="20"/>
                                  <w:lang w:val="uk-UA" w:eastAsia="uk-UA"/>
                                </w:rPr>
                                <w:t>Міський голова</w:t>
                              </w:r>
                            </w:p>
                          </w:txbxContent>
                        </wps:txbx>
                        <wps:bodyPr lIns="18000" tIns="18000" rIns="18000" bIns="18000" anchor="ctr"/>
                      </wps:wsp>
                      <wps:wsp>
                        <wps:cNvPr id="3" name="Straight Arrow Connector 3"/>
                        <wps:cNvCnPr>
                          <a:stCxn id="57" idx="0"/>
                          <a:endCxn id="118" idx="2"/>
                        </wps:cNvCnPr>
                        <wps:spPr>
                          <a:xfrm flipV="1">
                            <a:off x="3045420" y="464890"/>
                            <a:ext cx="2799" cy="225223"/>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19" name="Straight Arrow Connector 175"/>
                        <wps:cNvCnPr>
                          <a:stCxn id="171" idx="0"/>
                        </wps:cNvCnPr>
                        <wps:spPr>
                          <a:xfrm flipH="1" flipV="1">
                            <a:off x="3041216" y="1186850"/>
                            <a:ext cx="2077546" cy="450465"/>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20" name="Straight Arrow Connector 175"/>
                        <wps:cNvCnPr>
                          <a:stCxn id="170" idx="0"/>
                          <a:endCxn id="57" idx="2"/>
                        </wps:cNvCnPr>
                        <wps:spPr>
                          <a:xfrm flipV="1">
                            <a:off x="922625" y="1268083"/>
                            <a:ext cx="2122795" cy="378647"/>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Canvas 53" o:spid="_x0000_s1027" editas="canvas" style="width:482.9pt;height:396.1pt;margin-top:8.8pt;margin-left:71.05pt;mso-position-horizontal-relative:page;mso-position-vertical-relative:margin;position:absolute;z-index:251663360" coordsize="61328,50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61328;height:50304;mso-wrap-style:square;position:absolute;visibility:visible">
                  <v:fill o:detectmouseclick="t"/>
                </v:shape>
                <v:roundrect id="Багетная рамка 4" o:spid="_x0000_s1029" style="width:16101;height:6399;left:22403;mso-wrap-style:square;position:absolute;top:15167;v-text-anchor:middle;visibility:visible" arcsize="10923f" fillcolor="#4f81bd" strokecolor="#243f60" strokeweight="2pt">
                  <v:textbox inset="1.42pt,1.42pt,1.42pt,1.42pt">
                    <w:txbxContent>
                      <w:p w:rsidR="00AF4F18" w:rsidRPr="000C1426" w:rsidP="00AF4F18" w14:paraId="5B63EF26" w14:textId="77777777">
                        <w:pPr>
                          <w:pStyle w:val="NormalWeb"/>
                          <w:kinsoku w:val="0"/>
                          <w:overflowPunct w:val="0"/>
                          <w:spacing w:before="0" w:beforeAutospacing="0" w:after="0" w:afterAutospacing="0"/>
                          <w:ind w:firstLine="0"/>
                          <w:jc w:val="center"/>
                          <w:textAlignment w:val="baseline"/>
                          <w:rPr>
                            <w:b/>
                            <w:sz w:val="20"/>
                            <w:szCs w:val="16"/>
                          </w:rPr>
                        </w:pPr>
                        <w:r>
                          <w:rPr>
                            <w:rFonts w:hAnsi="Calibri" w:asciiTheme="minorHAnsi" w:cstheme="minorBidi"/>
                            <w:b/>
                            <w:color w:val="FFFFFF" w:themeColor="light1"/>
                            <w:kern w:val="24"/>
                            <w:sz w:val="20"/>
                            <w:szCs w:val="16"/>
                          </w:rPr>
                          <w:t>Підрозділ, на який покладено функції енергоменеджменту</w:t>
                        </w:r>
                      </w:p>
                    </w:txbxContent>
                  </v:textbox>
                </v:roundrect>
                <v:roundrect id="Багетная рамка 4" o:spid="_x0000_s1030" style="width:16101;height:5779;left:22403;mso-wrap-style:square;position:absolute;top:6901;v-text-anchor:middle;visibility:visible" arcsize="10923f" fillcolor="#4f81bd" strokecolor="#243f60" strokeweight="2pt">
                  <v:textbox inset="1.42pt,1.42pt,1.42pt,1.42pt">
                    <w:txbxContent>
                      <w:p w:rsidR="00AF4F18" w:rsidRPr="000C1426" w:rsidP="00AF4F18" w14:paraId="0B2E7476" w14:textId="77777777">
                        <w:pPr>
                          <w:pStyle w:val="NormalWeb"/>
                          <w:kinsoku w:val="0"/>
                          <w:overflowPunct w:val="0"/>
                          <w:spacing w:before="0" w:beforeAutospacing="0" w:after="0" w:afterAutospacing="0"/>
                          <w:ind w:firstLine="0"/>
                          <w:jc w:val="center"/>
                          <w:textAlignment w:val="baseline"/>
                          <w:rPr>
                            <w:b/>
                            <w:sz w:val="20"/>
                            <w:szCs w:val="16"/>
                          </w:rPr>
                        </w:pPr>
                        <w:r w:rsidRPr="000C1426">
                          <w:rPr>
                            <w:rFonts w:hAnsi="Calibri" w:asciiTheme="minorHAnsi" w:cstheme="minorBidi"/>
                            <w:b/>
                            <w:color w:val="FFFFFF" w:themeColor="light1"/>
                            <w:kern w:val="24"/>
                            <w:sz w:val="20"/>
                            <w:szCs w:val="16"/>
                          </w:rPr>
                          <w:t xml:space="preserve">Заступник </w:t>
                        </w:r>
                        <w:r>
                          <w:rPr>
                            <w:rFonts w:hAnsi="Calibri" w:asciiTheme="minorHAnsi" w:cstheme="minorBidi"/>
                            <w:b/>
                            <w:color w:val="FFFFFF" w:themeColor="light1"/>
                            <w:kern w:val="24"/>
                            <w:sz w:val="20"/>
                            <w:szCs w:val="16"/>
                          </w:rPr>
                          <w:br/>
                        </w:r>
                        <w:r w:rsidRPr="000C1426">
                          <w:rPr>
                            <w:rFonts w:hAnsi="Calibri" w:asciiTheme="minorHAnsi" w:cstheme="minorBidi"/>
                            <w:b/>
                            <w:color w:val="FFFFFF" w:themeColor="light1"/>
                            <w:kern w:val="24"/>
                            <w:sz w:val="20"/>
                            <w:szCs w:val="16"/>
                          </w:rPr>
                          <w:t>міського голови</w:t>
                        </w:r>
                        <w:r>
                          <w:rPr>
                            <w:rFonts w:hAnsi="Calibri" w:asciiTheme="minorHAnsi" w:cstheme="minorBidi"/>
                            <w:b/>
                            <w:color w:val="FFFFFF" w:themeColor="light1"/>
                            <w:kern w:val="24"/>
                            <w:sz w:val="20"/>
                            <w:szCs w:val="16"/>
                          </w:rPr>
                          <w:t xml:space="preserve">, </w:t>
                        </w:r>
                        <w:r>
                          <w:rPr>
                            <w:rFonts w:hAnsi="Calibri" w:asciiTheme="minorHAnsi" w:cstheme="minorBidi"/>
                            <w:b/>
                            <w:color w:val="FFFFFF" w:themeColor="light1"/>
                            <w:kern w:val="24"/>
                            <w:sz w:val="20"/>
                            <w:szCs w:val="16"/>
                          </w:rPr>
                          <w:br/>
                          <w:t>відповідальний за СЕМ</w:t>
                        </w:r>
                      </w:p>
                    </w:txbxContent>
                  </v:textbox>
                </v:roundrect>
                <v:group id="Group 159" o:spid="_x0000_s1031" style="width:55151;height:12720;left:3113;position:absolute;top:37585" coordorigin="2697,35307" coordsize="55150,12719">
                  <v:group id="Group 158" o:spid="_x0000_s1032" style="width:55150;height:9946;left:2697;position:absolute;top:35307" coordorigin="3051,36390" coordsize="55150,9946">
                    <v:roundrect id="Багетная рамка 64" o:spid="_x0000_s1033" style="width:10063;height:9777;left:3051;mso-wrap-style:square;position:absolute;top:36390;v-text-anchor:top;visibility:visible" arcsize="10923f" fillcolor="#dbe5f1" strokecolor="#243f60" strokeweight="2pt">
                      <v:textbox inset="1.42pt,0,1.42pt,0">
                        <w:txbxContent>
                          <w:p w:rsidR="00AF4F18" w:rsidRPr="000C1426" w:rsidP="00AF4F18" w14:paraId="18D2185D" w14:textId="663F4613">
                            <w:pPr>
                              <w:pStyle w:val="NormalWeb"/>
                              <w:kinsoku w:val="0"/>
                              <w:overflowPunct w:val="0"/>
                              <w:spacing w:before="0" w:beforeAutospacing="0" w:after="0" w:afterAutospacing="0" w:line="160" w:lineRule="exact"/>
                              <w:ind w:firstLine="0"/>
                              <w:jc w:val="center"/>
                              <w:textAlignment w:val="baseline"/>
                              <w:rPr>
                                <w:rFonts w:asciiTheme="minorHAnsi" w:hAnsiTheme="minorHAnsi" w:cstheme="minorHAnsi"/>
                                <w:b/>
                                <w:color w:val="1F497D" w:themeColor="text2"/>
                                <w:sz w:val="16"/>
                                <w:szCs w:val="16"/>
                              </w:rPr>
                            </w:pPr>
                            <w:r>
                              <w:rPr>
                                <w:rFonts w:asciiTheme="minorHAnsi" w:hAnsiTheme="minorHAnsi" w:cstheme="minorHAnsi"/>
                                <w:b/>
                                <w:color w:val="1F497D" w:themeColor="text2"/>
                                <w:kern w:val="24"/>
                                <w:sz w:val="16"/>
                                <w:szCs w:val="16"/>
                              </w:rPr>
                              <w:t>Ко</w:t>
                            </w:r>
                            <w:r w:rsidR="00A775D1">
                              <w:rPr>
                                <w:rFonts w:asciiTheme="minorHAnsi" w:hAnsiTheme="minorHAnsi" w:cstheme="minorHAnsi"/>
                                <w:b/>
                                <w:color w:val="1F497D" w:themeColor="text2"/>
                                <w:kern w:val="24"/>
                                <w:sz w:val="16"/>
                                <w:szCs w:val="16"/>
                              </w:rPr>
                              <w:t>мунальні підприємства</w:t>
                            </w:r>
                          </w:p>
                        </w:txbxContent>
                      </v:textbox>
                    </v:roundrect>
                    <v:roundrect id="Багетная рамка 64" o:spid="_x0000_s1034" style="width:10058;height:9773;left:14383;mso-wrap-style:square;position:absolute;top:36462;v-text-anchor:top;visibility:visible" arcsize="10923f" fillcolor="#dbe5f1" strokecolor="#243f60" strokeweight="2pt">
                      <v:textbox inset="1.42pt,0,1.42pt,0">
                        <w:txbxContent>
                          <w:p w:rsidR="00AF4F18" w:rsidRPr="000C1426" w:rsidP="008C691B" w14:paraId="6C62FFD1" w14:textId="63BE714B">
                            <w:pPr>
                              <w:pStyle w:val="NormalWeb"/>
                              <w:kinsoku w:val="0"/>
                              <w:overflowPunct w:val="0"/>
                              <w:spacing w:before="0" w:beforeAutospacing="0" w:after="0" w:afterAutospacing="0" w:line="160" w:lineRule="exact"/>
                              <w:ind w:firstLine="0"/>
                              <w:textAlignment w:val="baseline"/>
                              <w:rPr>
                                <w:rFonts w:asciiTheme="minorHAnsi" w:hAnsiTheme="minorHAnsi" w:cstheme="minorHAnsi"/>
                                <w:b/>
                              </w:rPr>
                            </w:pPr>
                            <w:r>
                              <w:rPr>
                                <w:rFonts w:eastAsia="Times New Roman" w:asciiTheme="minorHAnsi" w:hAnsiTheme="minorHAnsi" w:cstheme="minorHAnsi"/>
                                <w:b/>
                                <w:color w:val="1F497D"/>
                                <w:kern w:val="24"/>
                                <w:sz w:val="16"/>
                                <w:szCs w:val="16"/>
                              </w:rPr>
                              <w:t xml:space="preserve">      Відділ</w:t>
                            </w:r>
                            <w:r w:rsidRPr="008C691B" w:rsidR="008C691B">
                              <w:rPr>
                                <w:rFonts w:eastAsia="Times New Roman" w:asciiTheme="minorHAnsi" w:hAnsiTheme="minorHAnsi" w:cstheme="minorHAnsi"/>
                                <w:b/>
                                <w:color w:val="1F497D"/>
                                <w:kern w:val="24"/>
                                <w:sz w:val="16"/>
                                <w:szCs w:val="16"/>
                              </w:rPr>
                              <w:t xml:space="preserve"> </w:t>
                            </w:r>
                            <w:r w:rsidRPr="008C691B">
                              <w:rPr>
                                <w:rFonts w:eastAsia="Times New Roman" w:asciiTheme="minorHAnsi" w:hAnsiTheme="minorHAnsi" w:cstheme="minorHAnsi"/>
                                <w:b/>
                                <w:color w:val="1F497D"/>
                                <w:kern w:val="24"/>
                                <w:sz w:val="16"/>
                                <w:szCs w:val="16"/>
                              </w:rPr>
                              <w:t xml:space="preserve">освіти </w:t>
                            </w:r>
                          </w:p>
                        </w:txbxContent>
                      </v:textbox>
                    </v:roundrect>
                    <v:roundrect id="Багетная рамка 64" o:spid="_x0000_s1035" style="width:10058;height:9773;left:25622;mso-wrap-style:square;position:absolute;top:36394;v-text-anchor:top;visibility:visible" arcsize="10923f" fillcolor="#dbe5f1" strokecolor="#243f60" strokeweight="2pt">
                      <v:textbox inset="1.42pt,0,1.42pt,0">
                        <w:txbxContent>
                          <w:p w:rsidR="00AF4F18" w:rsidRPr="000C1426" w:rsidP="00AF4F18" w14:paraId="7A35FFB4" w14:textId="7CD48E49">
                            <w:pPr>
                              <w:pStyle w:val="NormalWeb"/>
                              <w:kinsoku w:val="0"/>
                              <w:overflowPunct w:val="0"/>
                              <w:spacing w:before="0" w:beforeAutospacing="0" w:after="0" w:afterAutospacing="0" w:line="160" w:lineRule="exact"/>
                              <w:ind w:firstLine="0"/>
                              <w:jc w:val="center"/>
                              <w:textAlignment w:val="baseline"/>
                              <w:rPr>
                                <w:rFonts w:asciiTheme="minorHAnsi" w:hAnsiTheme="minorHAnsi" w:cstheme="minorHAnsi"/>
                                <w:b/>
                              </w:rPr>
                            </w:pPr>
                            <w:r w:rsidRPr="008C691B">
                              <w:rPr>
                                <w:rFonts w:eastAsia="Times New Roman" w:asciiTheme="minorHAnsi" w:hAnsiTheme="minorHAnsi" w:cstheme="minorHAnsi"/>
                                <w:b/>
                                <w:color w:val="1F497D"/>
                                <w:kern w:val="24"/>
                                <w:sz w:val="16"/>
                                <w:szCs w:val="16"/>
                              </w:rPr>
                              <w:t xml:space="preserve">Відділ </w:t>
                            </w:r>
                            <w:r w:rsidRPr="008C691B">
                              <w:rPr>
                                <w:rFonts w:eastAsia="Times New Roman" w:asciiTheme="minorHAnsi" w:hAnsiTheme="minorHAnsi" w:cstheme="minorHAnsi"/>
                                <w:b/>
                                <w:color w:val="1F497D"/>
                                <w:kern w:val="24"/>
                                <w:sz w:val="16"/>
                                <w:szCs w:val="16"/>
                              </w:rPr>
                              <w:t xml:space="preserve">культури </w:t>
                            </w:r>
                          </w:p>
                        </w:txbxContent>
                      </v:textbox>
                    </v:roundrect>
                    <v:roundrect id="Багетная рамка 64" o:spid="_x0000_s1036" style="width:10058;height:9772;left:36957;mso-wrap-style:square;position:absolute;top:36409;v-text-anchor:top;visibility:visible" arcsize="10923f" fillcolor="#dbe5f1" strokecolor="#243f60" strokeweight="2pt">
                      <v:textbox inset="1.42pt,0,1.42pt,0">
                        <w:txbxContent>
                          <w:p w:rsidR="00AF4F18" w:rsidRPr="000C1426" w:rsidP="00AF4F18" w14:paraId="7B2A5AD2" w14:textId="7CD93E89">
                            <w:pPr>
                              <w:pStyle w:val="NormalWeb"/>
                              <w:kinsoku w:val="0"/>
                              <w:overflowPunct w:val="0"/>
                              <w:spacing w:before="0" w:beforeAutospacing="0" w:after="0" w:afterAutospacing="0" w:line="160" w:lineRule="exact"/>
                              <w:ind w:firstLine="0"/>
                              <w:jc w:val="center"/>
                              <w:textAlignment w:val="baseline"/>
                              <w:rPr>
                                <w:rFonts w:asciiTheme="minorHAnsi" w:hAnsiTheme="minorHAnsi" w:cstheme="minorHAnsi"/>
                                <w:b/>
                              </w:rPr>
                            </w:pPr>
                            <w:r w:rsidRPr="008C691B">
                              <w:rPr>
                                <w:rFonts w:eastAsia="Times New Roman" w:asciiTheme="minorHAnsi" w:hAnsiTheme="minorHAnsi" w:cstheme="minorHAnsi"/>
                                <w:b/>
                                <w:color w:val="1F497D"/>
                                <w:kern w:val="24"/>
                                <w:sz w:val="16"/>
                                <w:szCs w:val="16"/>
                              </w:rPr>
                              <w:t>Відділ</w:t>
                            </w:r>
                            <w:r w:rsidRPr="008C691B">
                              <w:rPr>
                                <w:rFonts w:eastAsia="Times New Roman" w:asciiTheme="minorHAnsi" w:hAnsiTheme="minorHAnsi" w:cstheme="minorHAnsi"/>
                                <w:b/>
                                <w:color w:val="1F497D"/>
                                <w:kern w:val="24"/>
                                <w:sz w:val="16"/>
                                <w:szCs w:val="16"/>
                              </w:rPr>
                              <w:t xml:space="preserve"> молоді та спорту</w:t>
                            </w:r>
                          </w:p>
                        </w:txbxContent>
                      </v:textbox>
                    </v:roundrect>
                    <v:roundrect id="Багетная рамка 64" o:spid="_x0000_s1037" style="width:10059;height:9773;left:48142;mso-wrap-style:square;position:absolute;top:36564;v-text-anchor:top;visibility:visible" arcsize="10923f" fillcolor="#dbe5f1" strokecolor="#243f60" strokeweight="2pt">
                      <v:textbox inset="1.42pt,0,1.42pt,0">
                        <w:txbxContent>
                          <w:p w:rsidR="00AF4F18" w:rsidRPr="000C1426" w:rsidP="00AF4F18" w14:paraId="32039E85" w14:textId="6D22B66E">
                            <w:pPr>
                              <w:pStyle w:val="NormalWeb"/>
                              <w:kinsoku w:val="0"/>
                              <w:overflowPunct w:val="0"/>
                              <w:spacing w:before="0" w:beforeAutospacing="0" w:after="0" w:afterAutospacing="0" w:line="160" w:lineRule="exact"/>
                              <w:ind w:firstLine="0"/>
                              <w:jc w:val="center"/>
                              <w:textAlignment w:val="baseline"/>
                              <w:rPr>
                                <w:rFonts w:asciiTheme="minorHAnsi" w:hAnsiTheme="minorHAnsi" w:cstheme="minorHAnsi"/>
                                <w:b/>
                              </w:rPr>
                            </w:pPr>
                            <w:r w:rsidRPr="008C691B">
                              <w:rPr>
                                <w:rFonts w:eastAsia="Times New Roman" w:asciiTheme="minorHAnsi" w:hAnsiTheme="minorHAnsi" w:cstheme="minorHAnsi"/>
                                <w:b/>
                                <w:color w:val="1F497D"/>
                                <w:kern w:val="24"/>
                                <w:sz w:val="16"/>
                                <w:szCs w:val="16"/>
                              </w:rPr>
                              <w:t>Управління  соціально</w:t>
                            </w:r>
                            <w:r w:rsidRPr="008C691B" w:rsidR="008C691B">
                              <w:rPr>
                                <w:rFonts w:eastAsia="Times New Roman" w:asciiTheme="minorHAnsi" w:hAnsiTheme="minorHAnsi" w:cstheme="minorHAnsi"/>
                                <w:b/>
                                <w:color w:val="1F497D"/>
                                <w:kern w:val="24"/>
                                <w:sz w:val="16"/>
                                <w:szCs w:val="16"/>
                              </w:rPr>
                              <w:t>ї</w:t>
                            </w:r>
                            <w:r w:rsidRPr="008C691B">
                              <w:rPr>
                                <w:rFonts w:eastAsia="Times New Roman" w:asciiTheme="minorHAnsi" w:hAnsiTheme="minorHAnsi" w:cstheme="minorHAnsi"/>
                                <w:b/>
                                <w:color w:val="1F497D"/>
                                <w:kern w:val="24"/>
                                <w:sz w:val="16"/>
                                <w:szCs w:val="16"/>
                              </w:rPr>
                              <w:t xml:space="preserve"> </w:t>
                            </w:r>
                            <w:r w:rsidR="008C691B">
                              <w:rPr>
                                <w:rFonts w:eastAsia="Times New Roman" w:asciiTheme="minorHAnsi" w:hAnsiTheme="minorHAnsi" w:cstheme="minorHAnsi"/>
                                <w:b/>
                                <w:color w:val="1F497D"/>
                                <w:kern w:val="24"/>
                                <w:sz w:val="16"/>
                                <w:szCs w:val="16"/>
                              </w:rPr>
                              <w:t>політики</w:t>
                            </w:r>
                          </w:p>
                        </w:txbxContent>
                      </v:textbox>
                    </v:roundrect>
                    <v:group id="Group 157" o:spid="_x0000_s1038" style="width:54380;height:4634;left:3467;position:absolute;top:40619" coordorigin="3467,40619" coordsize="54380,4634">
                      <v:group id="Group 65" o:spid="_x0000_s1039" style="width:9269;height:4634;left:3467;position:absolute;top:40619" coordorigin="865,38680" coordsize="28348,14174">
                        <v:shape id="Равнобедренный треугольник 31" o:spid="_x0000_s1040" type="#_x0000_t5" style="width:13387;height:3150;left:865;mso-wrap-style:square;position:absolute;top:42617;v-text-anchor:middle;visibility:visible" fillcolor="#4f81bd" strokecolor="#243f60" strokeweight="2pt"/>
                        <v:shape id="Равнобедренный треугольник 35" o:spid="_x0000_s1041" type="#_x0000_t5" style="width:13387;height:3150;left:15827;mso-wrap-style:square;position:absolute;top:42617;v-text-anchor:middle;visibility:visible" fillcolor="#4f81bd" strokecolor="#243f60" strokeweight="2pt"/>
                        <v:shape id="Рамка 42" o:spid="_x0000_s1042" style="width:10237;height:7087;left:2440;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Рамка 43" o:spid="_x0000_s1043" style="width:10237;height:7087;left:17402;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Багетная рамка 49" o:spid="_x0000_s1044" type="#_x0000_t84" style="width:2362;height:3150;left:23702;mso-wrap-style:square;position:absolute;top:47342;v-text-anchor:middle;visibility:visible" fillcolor="#4f81bd" strokecolor="#243f60" strokeweight="2pt"/>
                        <v:shape id="Багетная рамка 50" o:spid="_x0000_s1045" type="#_x0000_t84" style="width:2362;height:3150;left:18977;mso-wrap-style:square;position:absolute;top:47342;v-text-anchor:middle;visibility:visible" fillcolor="#4f81bd" strokecolor="#243f60" strokeweight="2pt"/>
                        <v:shape id="Багетная рамка 51" o:spid="_x0000_s1046" type="#_x0000_t84" style="width:2362;height:3150;left:8740;mso-wrap-style:square;position:absolute;top:47342;v-text-anchor:middle;visibility:visible" fillcolor="#4f81bd" strokecolor="#243f60" strokeweight="2pt"/>
                        <v:shape id="Багетная рамка 52" o:spid="_x0000_s1047" type="#_x0000_t84" style="width:2362;height:3150;left:4015;mso-wrap-style:square;position:absolute;top:47342;v-text-anchor:middle;visibility:visible" fillcolor="#4f81bd" strokecolor="#243f60" strokeweight="2pt"/>
                        <v:shape id="Равнобедренный треугольник 59" o:spid="_x0000_s1048" type="#_x0000_t5" style="width:13387;height:3150;left:7165;mso-wrap-style:square;position:absolute;top:38680;v-text-anchor:middle;visibility:visible" fillcolor="#413253" stroked="f">
                          <v:fill color2="#775c99" rotate="t" angle="180" colors="0 #5d417e;52429f #7b58a6;1 #7b57a8" focus="100%" type="gradient">
                            <o:fill v:ext="view" type="gradientUnscaled"/>
                          </v:fill>
                          <v:shadow on="t" color="black" opacity="22937f" origin=",0.5" offset="0,1.81pt"/>
                        </v:shape>
                      </v:group>
                      <v:group id="Group 69" o:spid="_x0000_s1049" style="width:9269;height:4634;left:14745;position:absolute;top:40619" coordorigin="21038,38680" coordsize="28348,14174">
                        <v:shape id="Равнобедренный треугольник 31" o:spid="_x0000_s1050" type="#_x0000_t5" style="width:13387;height:3150;left:21038;mso-wrap-style:square;position:absolute;top:42617;v-text-anchor:middle;visibility:visible" fillcolor="#4f81bd" strokecolor="#243f60" strokeweight="2pt"/>
                        <v:shape id="Равнобедренный треугольник 35" o:spid="_x0000_s1051" type="#_x0000_t5" style="width:13387;height:3150;left:36000;mso-wrap-style:square;position:absolute;top:42617;v-text-anchor:middle;visibility:visible" fillcolor="#4f81bd" strokecolor="#243f60" strokeweight="2pt"/>
                        <v:shape id="Рамка 42" o:spid="_x0000_s1052" style="width:10237;height:7087;left:22613;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Рамка 43" o:spid="_x0000_s1053" style="width:10237;height:7087;left:37575;mso-wrap-style:square;position:absolute;top:45767;v-text-anchor:middle;visibility:visible" coordsize="1023705,708721" path="m,l1023705,l1023705,708721l,708721,,xm88590,88590l88590,620131l935115,620131l935115,88590l88590,88590xe" fillcolor="#4f81bd" strokecolor="#243f60" strokeweight="2pt">
                          <v:path arrowok="t" o:connecttype="custom" o:connectlocs="0,0;1023705,0;1023705,708721;0,708721;0,0;88590,88590;88590,620131;935115,620131;935115,88590;88590,88590" o:connectangles="0,0,0,0,0,0,0,0,0,0"/>
                        </v:shape>
                        <v:shape id="Багетная рамка 49" o:spid="_x0000_s1054" type="#_x0000_t84" style="width:2362;height:3150;left:43875;mso-wrap-style:square;position:absolute;top:47342;v-text-anchor:middle;visibility:visible" fillcolor="#4f81bd" strokecolor="#243f60" strokeweight="2pt"/>
                        <v:shape id="Багетная рамка 50" o:spid="_x0000_s1055" type="#_x0000_t84" style="width:2362;height:3150;left:39150;mso-wrap-style:square;position:absolute;top:47342;v-text-anchor:middle;visibility:visible" fillcolor="#4f81bd" strokecolor="#243f60" strokeweight="2pt"/>
                        <v:shape id="Багетная рамка 51" o:spid="_x0000_s1056" type="#_x0000_t84" style="width:2362;height:3150;left:28913;mso-wrap-style:square;position:absolute;top:47342;v-text-anchor:middle;visibility:visible" fillcolor="#4f81bd" strokecolor="#243f60" strokeweight="2pt"/>
                        <v:shape id="Багетная рамка 52" o:spid="_x0000_s1057" type="#_x0000_t84" style="width:2362;height:3150;left:24188;mso-wrap-style:square;position:absolute;top:47342;v-text-anchor:middle;visibility:visible" fillcolor="#4f81bd" strokecolor="#243f60" strokeweight="2pt"/>
                        <v:shape id="Равнобедренный треугольник 59" o:spid="_x0000_s1058" type="#_x0000_t5" style="width:13387;height:3150;left:27338;mso-wrap-style:square;position:absolute;top:38680;v-text-anchor:middle;visibility:visible" fillcolor="#413253" stroked="f">
                          <v:fill color2="#775c99" rotate="t" angle="180" colors="0 #5d417e;52429f #7b58a6;1 #7b57a8" focus="100%" type="gradient">
                            <o:fill v:ext="view" type="gradientUnscaled"/>
                          </v:fill>
                          <v:shadow on="t" color="black" opacity="22937f" origin=",0.5" offset="0,1.81pt"/>
                        </v:shape>
                      </v:group>
                      <v:group id="Group 70" o:spid="_x0000_s1059" style="width:9268;height:4634;left:26023;position:absolute;top:40619" coordorigin="41211,38680" coordsize="28348,14174">
                        <v:shape id="Равнобедренный треугольник 31" o:spid="_x0000_s1060" type="#_x0000_t5" style="width:13387;height:3150;left:41211;mso-wrap-style:square;position:absolute;top:42617;v-text-anchor:middle;visibility:visible" fillcolor="#4f81bd" strokecolor="#243f60" strokeweight="2pt"/>
                        <v:shape id="Равнобедренный треугольник 35" o:spid="_x0000_s1061" type="#_x0000_t5" style="width:13387;height:3150;left:56173;mso-wrap-style:square;position:absolute;top:42617;v-text-anchor:middle;visibility:visible" fillcolor="#4f81bd" strokecolor="#243f60" strokeweight="2pt"/>
                        <v:shape id="Рамка 42" o:spid="_x0000_s1062" style="width:10237;height:7087;left:42786;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Рамка 43" o:spid="_x0000_s1063" style="width:10237;height:7087;left:57748;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Багетная рамка 49" o:spid="_x0000_s1064" type="#_x0000_t84" style="width:2362;height:3150;left:64048;mso-wrap-style:square;position:absolute;top:47342;v-text-anchor:middle;visibility:visible" fillcolor="#4f81bd" strokecolor="#243f60" strokeweight="2pt"/>
                        <v:shape id="Багетная рамка 50" o:spid="_x0000_s1065" type="#_x0000_t84" style="width:2362;height:3150;left:59323;mso-wrap-style:square;position:absolute;top:47342;v-text-anchor:middle;visibility:visible" fillcolor="#4f81bd" strokecolor="#243f60" strokeweight="2pt"/>
                        <v:shape id="Багетная рамка 51" o:spid="_x0000_s1066" type="#_x0000_t84" style="width:2362;height:3150;left:49086;mso-wrap-style:square;position:absolute;top:47342;v-text-anchor:middle;visibility:visible" fillcolor="#4f81bd" strokecolor="#243f60" strokeweight="2pt"/>
                        <v:shape id="Багетная рамка 52" o:spid="_x0000_s1067" type="#_x0000_t84" style="width:2363;height:3150;left:44361;mso-wrap-style:square;position:absolute;top:47342;v-text-anchor:middle;visibility:visible" fillcolor="#4f81bd" strokecolor="#243f60" strokeweight="2pt"/>
                        <v:shape id="Равнобедренный треугольник 59" o:spid="_x0000_s1068" type="#_x0000_t5" style="width:13387;height:3150;left:47511;mso-wrap-style:square;position:absolute;top:38680;v-text-anchor:middle;visibility:visible" fillcolor="#413253" stroked="f">
                          <v:fill color2="#775c99" rotate="t" angle="180" colors="0 #5d417e;52429f #7b58a6;1 #7b57a8" focus="100%" type="gradient">
                            <o:fill v:ext="view" type="gradientUnscaled"/>
                          </v:fill>
                          <v:shadow on="t" color="black" opacity="22937f" origin=",0.5" offset="0,1.81pt"/>
                        </v:shape>
                      </v:group>
                      <v:group id="Group 71" o:spid="_x0000_s1069" style="width:9268;height:4634;left:37301;position:absolute;top:40619" coordorigin="61384,38680" coordsize="28348,14174">
                        <v:shape id="Равнобедренный треугольник 31" o:spid="_x0000_s1070" type="#_x0000_t5" style="width:13387;height:3150;left:61384;mso-wrap-style:square;position:absolute;top:42617;v-text-anchor:middle;visibility:visible" fillcolor="#4f81bd" strokecolor="#243f60" strokeweight="2pt"/>
                        <v:shape id="Равнобедренный треугольник 35" o:spid="_x0000_s1071" type="#_x0000_t5" style="width:13387;height:3150;left:76346;mso-wrap-style:square;position:absolute;top:42617;v-text-anchor:middle;visibility:visible" fillcolor="#4f81bd" strokecolor="#243f60" strokeweight="2pt"/>
                        <v:shape id="Рамка 42" o:spid="_x0000_s1072" style="width:10237;height:7087;left:62959;mso-wrap-style:square;position:absolute;top:45767;v-text-anchor:middle;visibility:visible" coordsize="1023705,708721" path="m,l1023705,l1023705,708721l,708721,,xm88590,88590l88590,620131l935115,620131l935115,88590l88590,88590xe" fillcolor="#4f81bd" strokecolor="#243f60" strokeweight="2pt">
                          <v:path arrowok="t" o:connecttype="custom" o:connectlocs="0,0;1023705,0;1023705,708721;0,708721;0,0;88590,88590;88590,620131;935115,620131;935115,88590;88590,88590" o:connectangles="0,0,0,0,0,0,0,0,0,0"/>
                        </v:shape>
                        <v:shape id="Рамка 43" o:spid="_x0000_s1073" style="width:10237;height:7087;left:77921;mso-wrap-style:square;position:absolute;top:45767;v-text-anchor:middle;visibility:visible" coordsize="1023705,708721" path="m,l1023705,l1023705,708721l,708721,,xm88590,88590l88590,620131l935115,620131l935115,88590l88590,88590xe" fillcolor="#4f81bd" strokecolor="#243f60" strokeweight="2pt">
                          <v:path arrowok="t" o:connecttype="custom" o:connectlocs="0,0;1023705,0;1023705,708721;0,708721;0,0;88590,88590;88590,620131;935115,620131;935115,88590;88590,88590" o:connectangles="0,0,0,0,0,0,0,0,0,0"/>
                        </v:shape>
                        <v:shape id="Багетная рамка 49" o:spid="_x0000_s1074" type="#_x0000_t84" style="width:2362;height:3150;left:84221;mso-wrap-style:square;position:absolute;top:47342;v-text-anchor:middle;visibility:visible" fillcolor="#4f81bd" strokecolor="#243f60" strokeweight="2pt"/>
                        <v:shape id="Багетная рамка 50" o:spid="_x0000_s1075" type="#_x0000_t84" style="width:2362;height:3150;left:79496;mso-wrap-style:square;position:absolute;top:47342;v-text-anchor:middle;visibility:visible" fillcolor="#4f81bd" strokecolor="#243f60" strokeweight="2pt"/>
                        <v:shape id="Багетная рамка 51" o:spid="_x0000_s1076" type="#_x0000_t84" style="width:2362;height:3150;left:69259;mso-wrap-style:square;position:absolute;top:47342;v-text-anchor:middle;visibility:visible" fillcolor="#4f81bd" strokecolor="#243f60" strokeweight="2pt"/>
                        <v:shape id="Багетная рамка 52" o:spid="_x0000_s1077" type="#_x0000_t84" style="width:2363;height:3150;left:64534;mso-wrap-style:square;position:absolute;top:47342;v-text-anchor:middle;visibility:visible" fillcolor="#4f81bd" strokecolor="#243f60" strokeweight="2pt"/>
                        <v:shape id="Равнобедренный треугольник 59" o:spid="_x0000_s1078" type="#_x0000_t5" style="width:13387;height:3150;left:67684;mso-wrap-style:square;position:absolute;top:38680;v-text-anchor:middle;visibility:visible" fillcolor="#413253" stroked="f">
                          <v:fill color2="#775c99" rotate="t" angle="180" colors="0 #5d417e;52429f #7b58a6;1 #7b57a8" focus="100%" type="gradient">
                            <o:fill v:ext="view" type="gradientUnscaled"/>
                          </v:fill>
                          <v:shadow on="t" color="black" opacity="22937f" origin=",0.5" offset="0,1.81pt"/>
                        </v:shape>
                      </v:group>
                      <v:group id="Group 72" o:spid="_x0000_s1079" style="width:9269;height:4634;left:48578;position:absolute;top:40619" coordorigin="81557,38680" coordsize="28348,14174">
                        <v:shape id="Равнобедренный треугольник 31" o:spid="_x0000_s1080" type="#_x0000_t5" style="width:13387;height:3150;left:81557;mso-wrap-style:square;position:absolute;top:42617;v-text-anchor:middle;visibility:visible" fillcolor="#4f81bd" strokecolor="#243f60" strokeweight="2pt"/>
                        <v:shape id="Равнобедренный треугольник 35" o:spid="_x0000_s1081" type="#_x0000_t5" style="width:13387;height:3150;left:96519;mso-wrap-style:square;position:absolute;top:42617;v-text-anchor:middle;visibility:visible" fillcolor="#4f81bd" strokecolor="#243f60" strokeweight="2pt"/>
                        <v:shape id="Рамка 42" o:spid="_x0000_s1082" style="width:10237;height:7087;left:83132;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Рамка 43" o:spid="_x0000_s1083" style="width:10237;height:7087;left:98094;mso-wrap-style:square;position:absolute;top:45767;v-text-anchor:middle;visibility:visible" coordsize="1023708,708721" path="m,l1023708,l1023708,708721l,708721,,xm88590,88590l88590,620131l935118,620131l935118,88590l88590,88590xe" fillcolor="#4f81bd" strokecolor="#243f60" strokeweight="2pt">
                          <v:path arrowok="t" o:connecttype="custom" o:connectlocs="0,0;1023708,0;1023708,708721;0,708721;0,0;88590,88590;88590,620131;935118,620131;935118,88590;88590,88590" o:connectangles="0,0,0,0,0,0,0,0,0,0"/>
                        </v:shape>
                        <v:shape id="Багетная рамка 49" o:spid="_x0000_s1084" type="#_x0000_t84" style="width:2362;height:3150;left:104394;mso-wrap-style:square;position:absolute;top:47342;v-text-anchor:middle;visibility:visible" fillcolor="#4f81bd" strokecolor="#243f60" strokeweight="2pt"/>
                        <v:shape id="Багетная рамка 50" o:spid="_x0000_s1085" type="#_x0000_t84" style="width:2363;height:3150;left:99669;mso-wrap-style:square;position:absolute;top:47342;v-text-anchor:middle;visibility:visible" fillcolor="#4f81bd" strokecolor="#243f60" strokeweight="2pt"/>
                        <v:shape id="Багетная рамка 51" o:spid="_x0000_s1086" type="#_x0000_t84" style="width:2362;height:3150;left:89432;mso-wrap-style:square;position:absolute;top:47342;v-text-anchor:middle;visibility:visible" fillcolor="#4f81bd" strokecolor="#243f60" strokeweight="2pt"/>
                        <v:shape id="Багетная рамка 52" o:spid="_x0000_s1087" type="#_x0000_t84" style="width:2363;height:3150;left:84707;mso-wrap-style:square;position:absolute;top:47342;v-text-anchor:middle;visibility:visible" fillcolor="#4f81bd" strokecolor="#243f60" strokeweight="2pt"/>
                        <v:shape id="Равнобедренный треугольник 59" o:spid="_x0000_s1088" type="#_x0000_t5" style="width:13387;height:3150;left:87857;mso-wrap-style:square;position:absolute;top:38680;v-text-anchor:middle;visibility:visible" fillcolor="#413253" stroked="f">
                          <v:fill color2="#775c99" rotate="t" angle="180" colors="0 #5d417e;52429f #7b58a6;1 #7b57a8" focus="100%" type="gradient">
                            <o:fill v:ext="view" type="gradientUnscaled"/>
                          </v:fill>
                          <v:shadow on="t" color="black" opacity="22937f" origin=",0.5" offset="0,1.81pt"/>
                        </v:shape>
                      </v:group>
                    </v:group>
                  </v:group>
                  <v:shapetype id="_x0000_t202" coordsize="21600,21600" o:spt="202" path="m,l,21600r21600,l21600,xe">
                    <v:stroke joinstyle="miter"/>
                    <v:path gradientshapeok="t" o:connecttype="rect"/>
                  </v:shapetype>
                  <v:shape id="TextBox 159" o:spid="_x0000_s1089" type="#_x0000_t202" style="width:46140;height:2375;left:8520;mso-wrap-style:square;position:absolute;top:45651;v-text-anchor:top;visibility:visible" filled="f" stroked="f">
                    <v:textbox inset="1.42pt">
                      <w:txbxContent>
                        <w:p w:rsidR="00AF4F18" w:rsidRPr="0024390B" w:rsidP="00AF4F18" w14:paraId="24CCB5DA" w14:textId="7BAAFAE4">
                          <w:pPr>
                            <w:pStyle w:val="NormalWeb"/>
                            <w:kinsoku w:val="0"/>
                            <w:overflowPunct w:val="0"/>
                            <w:spacing w:before="0" w:beforeAutospacing="0" w:after="0" w:afterAutospacing="0"/>
                            <w:jc w:val="center"/>
                            <w:textAlignment w:val="baseline"/>
                            <w:rPr>
                              <w:b/>
                              <w:color w:val="1F497D" w:themeColor="text2"/>
                              <w:sz w:val="20"/>
                              <w:szCs w:val="16"/>
                            </w:rPr>
                          </w:pPr>
                          <w:r w:rsidRPr="0024390B">
                            <w:rPr>
                              <w:rFonts w:ascii="Arial" w:hAnsi="Arial" w:cs="DejaVu Sans"/>
                              <w:b/>
                              <w:color w:val="1F497D" w:themeColor="text2"/>
                              <w:kern w:val="24"/>
                              <w:sz w:val="20"/>
                              <w:szCs w:val="16"/>
                            </w:rPr>
                            <w:t>Енергоменеджери</w:t>
                          </w:r>
                          <w:r>
                            <w:rPr>
                              <w:rFonts w:ascii="Arial" w:hAnsi="Arial" w:cs="DejaVu Sans"/>
                              <w:b/>
                              <w:color w:val="1F497D" w:themeColor="text2"/>
                              <w:kern w:val="24"/>
                              <w:sz w:val="20"/>
                              <w:szCs w:val="16"/>
                            </w:rPr>
                            <w:t xml:space="preserve"> </w:t>
                          </w:r>
                          <w:r w:rsidR="0077109E">
                            <w:rPr>
                              <w:rFonts w:ascii="Arial" w:hAnsi="Arial" w:cs="DejaVu Sans"/>
                              <w:b/>
                              <w:color w:val="1F497D" w:themeColor="text2"/>
                              <w:kern w:val="24"/>
                              <w:sz w:val="20"/>
                              <w:szCs w:val="16"/>
                            </w:rPr>
                            <w:t xml:space="preserve">установ та/або </w:t>
                          </w:r>
                          <w:r w:rsidRPr="0024390B">
                            <w:rPr>
                              <w:rFonts w:ascii="Arial" w:hAnsi="Arial" w:cs="DejaVu Sans"/>
                              <w:b/>
                              <w:color w:val="1F497D" w:themeColor="text2"/>
                              <w:kern w:val="24"/>
                              <w:sz w:val="20"/>
                              <w:szCs w:val="16"/>
                            </w:rPr>
                            <w:t xml:space="preserve">будівель </w:t>
                          </w:r>
                        </w:p>
                      </w:txbxContent>
                    </v:textbox>
                  </v:shape>
                </v:group>
                <v:group id="Group 151" o:spid="_x0000_s1090" style="width:13287;height:8879;left:24076;position:absolute;top:24727" coordorigin="1442,1996" coordsize="11914,11499">
                  <v:group id="Group 148" o:spid="_x0000_s1091" style="width:11914;height:11500;left:1442;position:absolute;top:1996" coordorigin="1442,8050" coordsize="11914,11499">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92" type="#_x0000_t132" style="width:11914;height:5536;left:1442;mso-wrap-style:square;position:absolute;top:14014;v-text-anchor:middle;visibility:visible" fillcolor="#4f81bd" strokecolor="#243f60" strokeweight="2pt"/>
                    <v:shape id="Flowchart: Magnetic Disk 143" o:spid="_x0000_s1093" type="#_x0000_t132" style="width:11914;height:6412;left:1442;mso-wrap-style:square;position:absolute;top:9939;v-text-anchor:middle;visibility:visible" fillcolor="#4f81bd" strokecolor="#243f60" strokeweight="2pt"/>
                    <v:shape id="Flowchart: Magnetic Disk 142" o:spid="_x0000_s1094" type="#_x0000_t132" style="width:11914;height:4657;left:1442;mso-wrap-style:square;position:absolute;top:8050;v-text-anchor:middle;visibility:visible" fillcolor="#4f81bd" strokecolor="#243f60" strokeweight="2pt"/>
                  </v:group>
                  <v:shape id="Text Box 150" o:spid="_x0000_s1095" type="#_x0000_t202" style="width:10994;height:8735;left:2109;mso-wrap-style:square;position:absolute;top:4189;v-text-anchor:top;visibility:visible" filled="f" stroked="f" strokeweight="0.5pt">
                    <v:textbox>
                      <w:txbxContent>
                        <w:p w:rsidR="00AF4F18" w:rsidRPr="0024390B" w:rsidP="00AF4F18" w14:paraId="4D9C79D9" w14:textId="77777777">
                          <w:pPr>
                            <w:jc w:val="center"/>
                            <w:rPr>
                              <w:color w:val="FFFFFF" w:themeColor="background1"/>
                              <w:sz w:val="18"/>
                            </w:rPr>
                          </w:pPr>
                          <w:r>
                            <w:rPr>
                              <w:color w:val="FFFFFF" w:themeColor="background1"/>
                              <w:sz w:val="18"/>
                            </w:rPr>
                            <w:t>Взаємодія в рамках збору та аналізу даних енергоспоживання</w:t>
                          </w:r>
                        </w:p>
                      </w:txbxContent>
                    </v:textbox>
                  </v:shape>
                </v:group>
                <v:shapetype id="_x0000_t32" coordsize="21600,21600" o:spt="32" o:oned="t" path="m,l21600,21600e" filled="f">
                  <v:path arrowok="t" fillok="f" o:connecttype="none"/>
                  <o:lock v:ext="edit" shapetype="t"/>
                </v:shapetype>
                <v:shape id="Straight Arrow Connector 160" o:spid="_x0000_s1096" type="#_x0000_t32" style="width:22575;height:3979;flip:y;left:8145;mso-wrap-style:square;position:absolute;top:33606;visibility:visible" o:connectortype="straight" strokecolor="#4f81bd" strokeweight="2pt">
                  <v:stroke startarrow="open" endarrow="open"/>
                </v:shape>
                <v:shape id="Straight Arrow Connector 161" o:spid="_x0000_s1097" type="#_x0000_t32" style="width:11245;height:4051;flip:y;left:19475;mso-wrap-style:square;position:absolute;top:33606;visibility:visible" o:connectortype="straight" strokecolor="#4f81bd" strokeweight="2pt">
                  <v:stroke startarrow="open" endarrow="open"/>
                </v:shape>
                <v:shape id="Straight Arrow Connector 162" o:spid="_x0000_s1098" type="#_x0000_t32" style="width:6;height:3984;flip:y;left:30714;mso-wrap-style:square;position:absolute;top:33606;visibility:visible" o:connectortype="straight" strokecolor="#4f81bd" strokeweight="2pt">
                  <v:stroke startarrow="open" endarrow="open"/>
                </v:shape>
                <v:shape id="Straight Arrow Connector 166" o:spid="_x0000_s1099" type="#_x0000_t32" style="width:11329;height:3998;flip:x y;left:30720;mso-wrap-style:square;position:absolute;top:33606;visibility:visible" o:connectortype="straight" strokecolor="#4f81bd" strokeweight="2pt">
                  <v:stroke startarrow="open" endarrow="open"/>
                </v:shape>
                <v:shape id="Straight Arrow Connector 168" o:spid="_x0000_s1100" type="#_x0000_t32" style="width:22514;height:4153;flip:x y;left:30720;mso-wrap-style:square;position:absolute;top:33606;visibility:visible" o:connectortype="straight" strokecolor="#4f81bd" strokeweight="2pt">
                  <v:stroke startarrow="open" endarrow="classic"/>
                </v:shape>
                <v:roundrect id="Багетная рамка 4" o:spid="_x0000_s1101" style="width:16097;height:3956;left:1177;mso-wrap-style:square;position:absolute;top:16467;v-text-anchor:middle;visibility:visible" arcsize="10923f" fillcolor="#4f81bd" strokecolor="#243f60" strokeweight="2pt">
                  <v:textbox inset="1.42pt,1.42pt,1.42pt,1.42pt">
                    <w:txbxContent>
                      <w:p w:rsidR="00AF4F18" w:rsidRPr="000C1426" w:rsidP="00AF4F18" w14:paraId="7147705B" w14:textId="77777777">
                        <w:pPr>
                          <w:pStyle w:val="NormalWeb"/>
                          <w:kinsoku w:val="0"/>
                          <w:overflowPunct w:val="0"/>
                          <w:spacing w:before="0" w:beforeAutospacing="0" w:after="0" w:afterAutospacing="0"/>
                          <w:ind w:firstLine="0"/>
                          <w:jc w:val="center"/>
                          <w:textAlignment w:val="baseline"/>
                          <w:rPr>
                            <w:rFonts w:asciiTheme="minorHAnsi" w:hAnsiTheme="minorHAnsi" w:cstheme="minorHAnsi"/>
                            <w:b/>
                          </w:rPr>
                        </w:pPr>
                        <w:r w:rsidRPr="000C1426">
                          <w:rPr>
                            <w:rFonts w:eastAsia="Times New Roman" w:asciiTheme="minorHAnsi" w:hAnsiTheme="minorHAnsi" w:cstheme="minorHAnsi"/>
                            <w:b/>
                            <w:color w:val="FFFFFF"/>
                            <w:kern w:val="24"/>
                            <w:sz w:val="20"/>
                            <w:szCs w:val="20"/>
                          </w:rPr>
                          <w:t>Фінансове управління</w:t>
                        </w:r>
                      </w:p>
                    </w:txbxContent>
                  </v:textbox>
                </v:roundrect>
                <v:roundrect id="Багетная рамка 4" o:spid="_x0000_s1102" style="width:16098;height:3956;left:43138;mso-wrap-style:square;position:absolute;top:16373;v-text-anchor:middle;visibility:visible" arcsize="10923f" fillcolor="#4f81bd" strokecolor="#243f60" strokeweight="2pt">
                  <v:textbox inset="1.42pt,1.42pt,1.42pt,1.42pt">
                    <w:txbxContent>
                      <w:p w:rsidR="00AF4F18" w:rsidRPr="000C1426" w:rsidP="00AF4F18" w14:paraId="229292FE" w14:textId="77777777">
                        <w:pPr>
                          <w:pStyle w:val="NormalWeb"/>
                          <w:kinsoku w:val="0"/>
                          <w:overflowPunct w:val="0"/>
                          <w:spacing w:before="0" w:beforeAutospacing="0" w:after="0" w:afterAutospacing="0"/>
                          <w:ind w:firstLine="0"/>
                          <w:jc w:val="center"/>
                          <w:textAlignment w:val="baseline"/>
                          <w:rPr>
                            <w:rFonts w:asciiTheme="minorHAnsi" w:hAnsiTheme="minorHAnsi" w:cstheme="minorHAnsi"/>
                            <w:b/>
                          </w:rPr>
                        </w:pPr>
                        <w:r w:rsidRPr="000C1426">
                          <w:rPr>
                            <w:rFonts w:eastAsia="Times New Roman" w:asciiTheme="minorHAnsi" w:hAnsiTheme="minorHAnsi" w:cstheme="minorHAnsi"/>
                            <w:b/>
                            <w:color w:val="FFFFFF"/>
                            <w:kern w:val="24"/>
                            <w:sz w:val="20"/>
                            <w:szCs w:val="20"/>
                          </w:rPr>
                          <w:t>Керівники підрозділів</w:t>
                        </w:r>
                      </w:p>
                    </w:txbxContent>
                  </v:textbox>
                </v:roundrect>
                <v:shape id="Straight Arrow Connector 172" o:spid="_x0000_s1103" type="#_x0000_t32" style="width:5129;height:79;flip:y;left:17274;mso-wrap-style:square;position:absolute;top:18366;visibility:visible" o:connectortype="straight" strokecolor="#4579b8" strokeweight="2pt">
                  <v:stroke startarrow="open" endarrow="open"/>
                </v:shape>
                <v:shape id="Straight Arrow Connector 173" o:spid="_x0000_s1104" type="#_x0000_t32" style="width:4634;height:8;flip:y;left:38504;mso-wrap-style:square;position:absolute;top:18351;visibility:visible" o:connectortype="straight" strokecolor="#4579b8" strokeweight="2pt">
                  <v:stroke startarrow="open" endarrow="open"/>
                </v:shape>
                <v:shape id="Straight Arrow Connector 174" o:spid="_x0000_s1105" type="#_x0000_t32" style="width:266;height:3161;flip:x y;left:30454;mso-wrap-style:square;position:absolute;top:21566;visibility:visible" o:connectortype="straight" strokecolor="#4579b8" strokeweight="2pt">
                  <v:stroke startarrow="open" endarrow="open"/>
                </v:shape>
                <v:shape id="Straight Arrow Connector 175" o:spid="_x0000_s1106" type="#_x0000_t32" style="width:0;height:2487;flip:y;left:30454;mso-wrap-style:square;position:absolute;top:12680;visibility:visible" o:connectortype="straight" strokecolor="#4f81bd" strokeweight="2pt">
                  <v:stroke startarrow="open" endarrow="open"/>
                </v:shape>
                <v:roundrect id="Багетная рамка 4" o:spid="_x0000_s1107" style="width:16097;height:3956;left:22433;mso-wrap-style:square;position:absolute;top:692;v-text-anchor:middle;visibility:visible" arcsize="10923f" fillcolor="#4f81bd" strokecolor="#243f60" strokeweight="2pt">
                  <v:textbox inset="1.42pt,1.42pt,1.42pt,1.42pt">
                    <w:txbxContent>
                      <w:p w:rsidR="00AF4F18" w:rsidRPr="000150DE" w:rsidP="00AF4F18" w14:paraId="5341F8AE" w14:textId="77777777">
                        <w:pPr>
                          <w:pStyle w:val="NormalWeb"/>
                          <w:kinsoku w:val="0"/>
                          <w:overflowPunct w:val="0"/>
                          <w:spacing w:before="0" w:beforeAutospacing="0" w:after="0" w:afterAutospacing="0"/>
                          <w:ind w:firstLine="0"/>
                          <w:jc w:val="center"/>
                          <w:textAlignment w:val="baseline"/>
                          <w:rPr>
                            <w:rFonts w:asciiTheme="minorHAnsi" w:hAnsiTheme="minorHAnsi" w:cstheme="minorHAnsi"/>
                          </w:rPr>
                        </w:pPr>
                        <w:r>
                          <w:rPr>
                            <w:rFonts w:eastAsia="Times New Roman" w:asciiTheme="minorHAnsi" w:hAnsiTheme="minorHAnsi" w:cstheme="minorHAnsi"/>
                            <w:b/>
                            <w:bCs/>
                            <w:color w:val="FFFFFF"/>
                            <w:kern w:val="24"/>
                            <w:sz w:val="20"/>
                            <w:szCs w:val="20"/>
                          </w:rPr>
                          <w:t>Міський голова</w:t>
                        </w:r>
                      </w:p>
                    </w:txbxContent>
                  </v:textbox>
                </v:roundrect>
                <v:shape id="Straight Arrow Connector 3" o:spid="_x0000_s1108" type="#_x0000_t32" style="width:28;height:2253;flip:y;left:30454;mso-wrap-style:square;position:absolute;top:4648;visibility:visible" o:connectortype="straight" strokecolor="#4f81bd" strokeweight="2pt">
                  <v:stroke startarrow="open" endarrow="open"/>
                </v:shape>
                <v:shape id="Straight Arrow Connector 175" o:spid="_x0000_s1109" type="#_x0000_t32" style="width:20775;height:4505;flip:x y;left:30412;mso-wrap-style:square;position:absolute;top:11868;visibility:visible" o:connectortype="straight" strokecolor="#4f81bd" strokeweight="2pt">
                  <v:stroke startarrow="open" endarrow="open"/>
                </v:shape>
                <v:shape id="Straight Arrow Connector 175" o:spid="_x0000_s1110" type="#_x0000_t32" style="width:21228;height:3787;flip:y;left:9226;mso-wrap-style:square;position:absolute;top:12680;visibility:visible" o:connectortype="straight" strokecolor="#4f81bd" strokeweight="2pt">
                  <v:stroke startarrow="open" endarrow="open"/>
                </v:shape>
                <w10:wrap type="square"/>
              </v:group>
            </w:pict>
          </mc:Fallback>
        </mc:AlternateContent>
      </w:r>
    </w:p>
    <w:p w14:paraId="67AAA730" w14:textId="77777777" w:rsidR="009A4154" w:rsidRDefault="00000000" w:rsidP="002326DC">
      <w:pPr>
        <w:spacing w:before="240" w:after="20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Рис.1 Організаційна схема СЕМ </w:t>
      </w:r>
      <w:r w:rsidR="008B72EA">
        <w:rPr>
          <w:rFonts w:ascii="Times New Roman" w:eastAsia="Times New Roman" w:hAnsi="Times New Roman" w:cs="Times New Roman"/>
          <w:sz w:val="24"/>
          <w:szCs w:val="24"/>
          <w:lang w:val="uk-UA" w:eastAsia="ru-RU"/>
        </w:rPr>
        <w:t>Нововолинської</w:t>
      </w:r>
      <w:r>
        <w:rPr>
          <w:rFonts w:ascii="Times New Roman" w:eastAsia="Times New Roman" w:hAnsi="Times New Roman" w:cs="Times New Roman"/>
          <w:sz w:val="24"/>
          <w:szCs w:val="24"/>
          <w:lang w:val="uk-UA" w:eastAsia="ru-RU"/>
        </w:rPr>
        <w:t xml:space="preserve"> </w:t>
      </w:r>
      <w:r w:rsidR="00AF4F18">
        <w:rPr>
          <w:rFonts w:ascii="Times New Roman" w:eastAsia="Times New Roman" w:hAnsi="Times New Roman" w:cs="Times New Roman"/>
          <w:sz w:val="24"/>
          <w:szCs w:val="24"/>
          <w:lang w:val="uk-UA" w:eastAsia="ru-RU"/>
        </w:rPr>
        <w:t>МТГ</w:t>
      </w:r>
      <w:r>
        <w:rPr>
          <w:rFonts w:ascii="Times New Roman" w:eastAsia="Times New Roman" w:hAnsi="Times New Roman" w:cs="Times New Roman"/>
          <w:sz w:val="24"/>
          <w:szCs w:val="24"/>
          <w:lang w:val="uk-UA" w:eastAsia="ru-RU"/>
        </w:rPr>
        <w:t>.</w:t>
      </w:r>
    </w:p>
    <w:p w14:paraId="18DCBDD9" w14:textId="77777777" w:rsidR="008B72EA" w:rsidRDefault="008B72EA" w:rsidP="002326DC">
      <w:pPr>
        <w:spacing w:before="240" w:after="200" w:line="20" w:lineRule="atLeast"/>
        <w:rPr>
          <w:rFonts w:ascii="Times New Roman" w:eastAsia="Times New Roman" w:hAnsi="Times New Roman" w:cs="Times New Roman"/>
          <w:sz w:val="24"/>
          <w:szCs w:val="24"/>
          <w:lang w:val="uk-UA" w:eastAsia="ru-RU"/>
        </w:rPr>
      </w:pPr>
    </w:p>
    <w:p w14:paraId="676BE667"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3172DC94"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1E84E778"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6BB0A7EE"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73273E48"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438D54DB"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1FFD2369"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4D44426B"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4EB4E374"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0C86B827"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27536FEF" w14:textId="77777777" w:rsidR="00C139FF" w:rsidRDefault="00000000" w:rsidP="00B148C9">
      <w:pPr>
        <w:pStyle w:val="a5"/>
        <w:numPr>
          <w:ilvl w:val="0"/>
          <w:numId w:val="5"/>
        </w:numPr>
        <w:pBdr>
          <w:top w:val="nil"/>
          <w:left w:val="nil"/>
          <w:bottom w:val="nil"/>
          <w:right w:val="nil"/>
          <w:between w:val="nil"/>
        </w:pBdr>
        <w:spacing w:after="0" w:line="20" w:lineRule="atLeast"/>
        <w:ind w:left="709" w:hanging="502"/>
        <w:jc w:val="center"/>
        <w:rPr>
          <w:rFonts w:ascii="Times New Roman" w:eastAsia="Times New Roman" w:hAnsi="Times New Roman" w:cs="Times New Roman"/>
          <w:b/>
          <w:color w:val="000000"/>
          <w:sz w:val="28"/>
          <w:szCs w:val="28"/>
          <w:lang w:val="uk-UA" w:eastAsia="ru-RU"/>
        </w:rPr>
      </w:pPr>
      <w:r w:rsidRPr="00C139FF">
        <w:rPr>
          <w:rFonts w:ascii="Times New Roman" w:eastAsia="Times New Roman" w:hAnsi="Times New Roman" w:cs="Times New Roman"/>
          <w:b/>
          <w:color w:val="000000"/>
          <w:sz w:val="28"/>
          <w:szCs w:val="28"/>
          <w:lang w:val="uk-UA" w:eastAsia="ru-RU"/>
        </w:rPr>
        <w:lastRenderedPageBreak/>
        <w:t>Функціональні обов’язки персоналу, що залучений до функціонування СЕМ</w:t>
      </w:r>
    </w:p>
    <w:p w14:paraId="46F9ED67" w14:textId="77777777" w:rsidR="009A4154" w:rsidRPr="0077109E"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7109E">
        <w:rPr>
          <w:rFonts w:ascii="Times New Roman" w:eastAsia="Times New Roman" w:hAnsi="Times New Roman" w:cs="Times New Roman"/>
          <w:color w:val="000000"/>
          <w:sz w:val="28"/>
          <w:szCs w:val="28"/>
          <w:lang w:val="uk-UA" w:eastAsia="ru-RU"/>
        </w:rPr>
        <w:t>Вище керівництво громади в межах СЕМ представлено міським головою та заступником міського голови, що є відповідальним за впровадження та функціонування СЕМ.</w:t>
      </w:r>
    </w:p>
    <w:p w14:paraId="7D15707D" w14:textId="77777777" w:rsidR="004A19A6" w:rsidRPr="00716968" w:rsidRDefault="00000000" w:rsidP="004A19A6">
      <w:pPr>
        <w:pBdr>
          <w:top w:val="nil"/>
          <w:left w:val="nil"/>
          <w:bottom w:val="nil"/>
          <w:right w:val="nil"/>
          <w:between w:val="nil"/>
        </w:pBdr>
        <w:spacing w:after="0" w:line="20" w:lineRule="atLeast"/>
        <w:ind w:firstLine="709"/>
        <w:jc w:val="both"/>
        <w:rPr>
          <w:rFonts w:ascii="Times New Roman" w:eastAsia="Times New Roman" w:hAnsi="Times New Roman" w:cs="Times New Roman"/>
          <w:b/>
          <w:bCs/>
          <w:color w:val="000000"/>
          <w:sz w:val="28"/>
          <w:szCs w:val="28"/>
          <w:lang w:val="uk-UA" w:eastAsia="ru-RU"/>
        </w:rPr>
      </w:pPr>
      <w:r w:rsidRPr="00716968">
        <w:rPr>
          <w:rFonts w:ascii="Times New Roman" w:eastAsia="Times New Roman" w:hAnsi="Times New Roman" w:cs="Times New Roman"/>
          <w:b/>
          <w:bCs/>
          <w:color w:val="000000"/>
          <w:sz w:val="28"/>
          <w:szCs w:val="28"/>
          <w:lang w:val="uk-UA" w:eastAsia="ru-RU"/>
        </w:rPr>
        <w:t>5.1. Функціональні обов’язки вищого керівництва:</w:t>
      </w:r>
    </w:p>
    <w:p w14:paraId="3A897714" w14:textId="77777777" w:rsidR="009A4154" w:rsidRPr="00C139FF" w:rsidRDefault="00000000" w:rsidP="004A19A6">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00E6219F" w:rsidRPr="00C139FF">
        <w:rPr>
          <w:rFonts w:ascii="Times New Roman" w:eastAsia="Times New Roman" w:hAnsi="Times New Roman" w:cs="Times New Roman"/>
          <w:color w:val="000000"/>
          <w:sz w:val="28"/>
          <w:szCs w:val="28"/>
          <w:lang w:val="uk-UA" w:eastAsia="ru-RU"/>
        </w:rPr>
        <w:t xml:space="preserve"> впровадження та всебічне забезпечення енергетичної політики громади; </w:t>
      </w:r>
    </w:p>
    <w:p w14:paraId="46AA03EC" w14:textId="77777777" w:rsidR="00C139FF" w:rsidRPr="004A19A6" w:rsidRDefault="00000000" w:rsidP="004A19A6">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4A19A6">
        <w:rPr>
          <w:rFonts w:ascii="Times New Roman" w:eastAsia="Times New Roman" w:hAnsi="Times New Roman" w:cs="Times New Roman"/>
          <w:color w:val="000000"/>
          <w:sz w:val="28"/>
          <w:szCs w:val="28"/>
          <w:lang w:val="uk-UA" w:eastAsia="ru-RU"/>
        </w:rPr>
        <w:t xml:space="preserve">визначення конкретних цілей та завдань з підвищення </w:t>
      </w:r>
    </w:p>
    <w:p w14:paraId="03653D6B"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енергоефективності;</w:t>
      </w:r>
    </w:p>
    <w:p w14:paraId="5DF1ECB0" w14:textId="77777777" w:rsidR="009A4154"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визначення меж впровадження системи енергоменеджменту;</w:t>
      </w:r>
    </w:p>
    <w:p w14:paraId="25120C55" w14:textId="77777777" w:rsidR="00C139FF"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надання ресурсів, необхідних для створення, впровадження, підтримки та </w:t>
      </w:r>
    </w:p>
    <w:p w14:paraId="406FDE0A"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постійного вдосконалення системи енергетичного менеджменту;</w:t>
      </w:r>
    </w:p>
    <w:p w14:paraId="1EA5F236" w14:textId="77777777" w:rsidR="00C139FF"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координація роботи задіяних структурних підрозділів виконавчих </w:t>
      </w:r>
    </w:p>
    <w:p w14:paraId="5F49CD85"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органів громади, </w:t>
      </w:r>
      <w:sdt>
        <w:sdtPr>
          <w:tag w:val="goog_rdk_8"/>
          <w:id w:val="-1323578169"/>
        </w:sdtPr>
        <w:sdtContent/>
      </w:sdt>
      <w:r w:rsidRPr="00C139FF">
        <w:rPr>
          <w:rFonts w:ascii="Times New Roman" w:eastAsia="Times New Roman" w:hAnsi="Times New Roman" w:cs="Times New Roman"/>
          <w:color w:val="000000"/>
          <w:sz w:val="28"/>
          <w:szCs w:val="28"/>
          <w:lang w:val="uk-UA" w:eastAsia="ru-RU"/>
        </w:rPr>
        <w:t>муніципальних установ та підприємств в межах системи енергоменеджменту;</w:t>
      </w:r>
    </w:p>
    <w:p w14:paraId="2D5E413B" w14:textId="77777777" w:rsidR="004A19A6"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контроль загального стану споживання енергоресурсів об’єктами </w:t>
      </w:r>
    </w:p>
    <w:p w14:paraId="13F94D14"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бюджетної сфери та реалізації проєктів з підвищення ефективності енергоспоживання;</w:t>
      </w:r>
    </w:p>
    <w:p w14:paraId="5E0EA72B" w14:textId="77777777" w:rsidR="004A19A6"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аналіз ефективності функціонування системи енергоменеджменту </w:t>
      </w:r>
    </w:p>
    <w:p w14:paraId="73301195"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громади за</w:t>
      </w:r>
      <w:r w:rsidR="00114588" w:rsidRPr="004A19A6">
        <w:rPr>
          <w:rFonts w:ascii="Times New Roman" w:eastAsia="Times New Roman" w:hAnsi="Times New Roman" w:cs="Times New Roman"/>
          <w:color w:val="000000"/>
          <w:sz w:val="28"/>
          <w:szCs w:val="28"/>
          <w:lang w:val="uk-UA" w:eastAsia="ru-RU"/>
        </w:rPr>
        <w:t xml:space="preserve"> певний</w:t>
      </w:r>
      <w:r w:rsidRPr="004A19A6">
        <w:rPr>
          <w:rFonts w:ascii="Times New Roman" w:eastAsia="Times New Roman" w:hAnsi="Times New Roman" w:cs="Times New Roman"/>
          <w:color w:val="000000"/>
          <w:sz w:val="28"/>
          <w:szCs w:val="28"/>
          <w:lang w:val="uk-UA" w:eastAsia="ru-RU"/>
        </w:rPr>
        <w:t xml:space="preserve"> період;</w:t>
      </w:r>
    </w:p>
    <w:p w14:paraId="161F6FBA" w14:textId="77777777" w:rsidR="004A19A6"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представницька діяльність з метою популяризації діяльності та досягнень </w:t>
      </w:r>
    </w:p>
    <w:p w14:paraId="4F0DE9F1"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громади в сфері енергоефективності і енергоменеджменту;</w:t>
      </w:r>
    </w:p>
    <w:p w14:paraId="63D4A54E"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промоція енергоменеджменту як інструменту п</w:t>
      </w:r>
      <w:r w:rsidR="00F8377E" w:rsidRPr="004A19A6">
        <w:rPr>
          <w:rFonts w:ascii="Times New Roman" w:eastAsia="Times New Roman" w:hAnsi="Times New Roman" w:cs="Times New Roman"/>
          <w:color w:val="000000"/>
          <w:sz w:val="28"/>
          <w:szCs w:val="28"/>
          <w:lang w:val="uk-UA" w:eastAsia="ru-RU"/>
        </w:rPr>
        <w:t>ідви</w:t>
      </w:r>
      <w:r w:rsidRPr="004A19A6">
        <w:rPr>
          <w:rFonts w:ascii="Times New Roman" w:eastAsia="Times New Roman" w:hAnsi="Times New Roman" w:cs="Times New Roman"/>
          <w:color w:val="000000"/>
          <w:sz w:val="28"/>
          <w:szCs w:val="28"/>
          <w:lang w:val="uk-UA" w:eastAsia="ru-RU"/>
        </w:rPr>
        <w:t xml:space="preserve">щення </w:t>
      </w:r>
    </w:p>
    <w:p w14:paraId="6FD68A9C"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енергоефективності.</w:t>
      </w:r>
    </w:p>
    <w:p w14:paraId="14906462" w14:textId="77777777" w:rsidR="009A4154" w:rsidRPr="00716968" w:rsidRDefault="00000000" w:rsidP="004A19A6">
      <w:pPr>
        <w:pBdr>
          <w:top w:val="nil"/>
          <w:left w:val="nil"/>
          <w:bottom w:val="nil"/>
          <w:right w:val="nil"/>
          <w:between w:val="nil"/>
        </w:pBdr>
        <w:spacing w:after="0" w:line="20" w:lineRule="atLeast"/>
        <w:ind w:firstLine="720"/>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 xml:space="preserve">5.2. </w:t>
      </w:r>
      <w:r w:rsidR="00E6219F" w:rsidRPr="00716968">
        <w:rPr>
          <w:rFonts w:ascii="Times New Roman" w:eastAsia="Times New Roman" w:hAnsi="Times New Roman" w:cs="Times New Roman"/>
          <w:b/>
          <w:color w:val="000000"/>
          <w:sz w:val="28"/>
          <w:szCs w:val="28"/>
          <w:lang w:val="uk-UA" w:eastAsia="ru-RU"/>
        </w:rPr>
        <w:t>Функціональні обов’язки керівників підрозділів об’єктів енергоменеджменту</w:t>
      </w:r>
      <w:r w:rsidR="004A19A6" w:rsidRPr="00716968">
        <w:rPr>
          <w:rFonts w:ascii="Times New Roman" w:eastAsia="Times New Roman" w:hAnsi="Times New Roman" w:cs="Times New Roman"/>
          <w:b/>
          <w:color w:val="000000"/>
          <w:sz w:val="28"/>
          <w:szCs w:val="28"/>
          <w:lang w:val="uk-UA" w:eastAsia="ru-RU"/>
        </w:rPr>
        <w:t>:</w:t>
      </w:r>
    </w:p>
    <w:p w14:paraId="0267B1B0"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організація роботи щодо ефективного споживання енергоносіїв та </w:t>
      </w:r>
    </w:p>
    <w:p w14:paraId="5F18553F"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ведення енергомоніторингу на об’єктах бюджетної сфери, які знаходяться у них на балансі або в управлінні;</w:t>
      </w:r>
    </w:p>
    <w:p w14:paraId="438B4774"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призначення енергоменеджерів підпорядкованого їм підрозділу/установи </w:t>
      </w:r>
    </w:p>
    <w:p w14:paraId="5140F765"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(далі енергоменеджер установи), енергоменеджерів будівель, відповідальних за збір та внесення до автоматизованої системи енергомоніторингу інформації про споживання енергоносіїв на об’єктах бюджетної сфери, відповідно до встановлено режиму фіксації даних енергоспоживання, а також за дотримання дисципліни енергоспоживання;</w:t>
      </w:r>
    </w:p>
    <w:p w14:paraId="445FB7C1"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передача переліку енергоменеджерів установ/будівель до </w:t>
      </w:r>
      <w:bookmarkStart w:id="5" w:name="_Hlk217383087"/>
      <w:r w:rsidR="00114588" w:rsidRPr="004A19A6">
        <w:rPr>
          <w:rFonts w:ascii="Times New Roman" w:eastAsia="Times New Roman" w:hAnsi="Times New Roman" w:cs="Times New Roman"/>
          <w:color w:val="000000"/>
          <w:sz w:val="28"/>
          <w:szCs w:val="28"/>
          <w:lang w:val="uk-UA" w:eastAsia="ru-RU"/>
        </w:rPr>
        <w:t xml:space="preserve">відділу </w:t>
      </w:r>
    </w:p>
    <w:p w14:paraId="27194DB1"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енергоменеджменту та кліматичних політик управління інвестиційної діяльності та енергоменеджменту виконкому Нововолинської міської ради</w:t>
      </w:r>
      <w:r w:rsidR="00E6219F" w:rsidRPr="004A19A6">
        <w:rPr>
          <w:rFonts w:ascii="Times New Roman" w:eastAsia="Times New Roman" w:hAnsi="Times New Roman" w:cs="Times New Roman"/>
          <w:color w:val="000000"/>
          <w:sz w:val="28"/>
          <w:szCs w:val="28"/>
          <w:lang w:val="uk-UA" w:eastAsia="ru-RU"/>
        </w:rPr>
        <w:t xml:space="preserve"> </w:t>
      </w:r>
      <w:bookmarkEnd w:id="5"/>
      <w:r w:rsidR="00E6219F" w:rsidRPr="004A19A6">
        <w:rPr>
          <w:rFonts w:ascii="Times New Roman" w:eastAsia="Times New Roman" w:hAnsi="Times New Roman" w:cs="Times New Roman"/>
          <w:color w:val="000000"/>
          <w:sz w:val="28"/>
          <w:szCs w:val="28"/>
          <w:lang w:val="uk-UA" w:eastAsia="ru-RU"/>
        </w:rPr>
        <w:t>із зазначенням необхідних реквізитів та контактів (назва структурного підрозділу, П.І.Б, посада, номери мобільн</w:t>
      </w:r>
      <w:r w:rsidR="00355B1F" w:rsidRPr="004A19A6">
        <w:rPr>
          <w:rFonts w:ascii="Times New Roman" w:eastAsia="Times New Roman" w:hAnsi="Times New Roman" w:cs="Times New Roman"/>
          <w:color w:val="000000"/>
          <w:sz w:val="28"/>
          <w:szCs w:val="28"/>
          <w:lang w:val="uk-UA" w:eastAsia="ru-RU"/>
        </w:rPr>
        <w:t>их</w:t>
      </w:r>
      <w:r w:rsidR="00E6219F" w:rsidRPr="004A19A6">
        <w:rPr>
          <w:rFonts w:ascii="Times New Roman" w:eastAsia="Times New Roman" w:hAnsi="Times New Roman" w:cs="Times New Roman"/>
          <w:color w:val="000000"/>
          <w:sz w:val="28"/>
          <w:szCs w:val="28"/>
          <w:lang w:val="uk-UA" w:eastAsia="ru-RU"/>
        </w:rPr>
        <w:t xml:space="preserve"> телефонів, електронна адреса);</w:t>
      </w:r>
    </w:p>
    <w:p w14:paraId="10C64C55"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забезпечення внесення відповідних змін та доповнень до посадових </w:t>
      </w:r>
    </w:p>
    <w:p w14:paraId="226B01DE"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інструкцій призначених осіб, в частині виконання функцій енергоменеджерів установ/будівель, визначених даним Положенням;</w:t>
      </w:r>
    </w:p>
    <w:p w14:paraId="7E3362D5"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визначення осіб, які викону</w:t>
      </w:r>
      <w:r w:rsidR="00355B1F" w:rsidRPr="004A19A6">
        <w:rPr>
          <w:rFonts w:ascii="Times New Roman" w:eastAsia="Times New Roman" w:hAnsi="Times New Roman" w:cs="Times New Roman"/>
          <w:color w:val="000000"/>
          <w:sz w:val="28"/>
          <w:szCs w:val="28"/>
          <w:lang w:val="uk-UA" w:eastAsia="ru-RU"/>
        </w:rPr>
        <w:t>ватимуть</w:t>
      </w:r>
      <w:r w:rsidRPr="004A19A6">
        <w:rPr>
          <w:rFonts w:ascii="Times New Roman" w:eastAsia="Times New Roman" w:hAnsi="Times New Roman" w:cs="Times New Roman"/>
          <w:color w:val="000000"/>
          <w:sz w:val="28"/>
          <w:szCs w:val="28"/>
          <w:lang w:val="uk-UA" w:eastAsia="ru-RU"/>
        </w:rPr>
        <w:t xml:space="preserve"> обов’язки енергоменеджера на </w:t>
      </w:r>
    </w:p>
    <w:p w14:paraId="146386A2"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lastRenderedPageBreak/>
        <w:t>період відсутності призначених енергоменеджерів, таким чином забезпечуючи безперервність функціонування автоматизованої системи енергомоніторингу;</w:t>
      </w:r>
    </w:p>
    <w:p w14:paraId="4930B511"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здійснення контролю за виконанням енергоменеджерами </w:t>
      </w:r>
    </w:p>
    <w:p w14:paraId="6C9F1A33"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установ/будівель покладених на них функцій;</w:t>
      </w:r>
    </w:p>
    <w:p w14:paraId="2EBD0C3E"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забезпечення робочих місць енергоменеджерів установ/будівель </w:t>
      </w:r>
    </w:p>
    <w:p w14:paraId="258B67CA"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необхідним обладнанням із доступом до мережі Інтернет для внесення даних щодо споживання енергоресурсів та внутрішніх температур до автоматизованої системи енергомоніторингу;</w:t>
      </w:r>
    </w:p>
    <w:p w14:paraId="70196BE0"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проведення щомісячного аналізу ефективності використання </w:t>
      </w:r>
    </w:p>
    <w:p w14:paraId="1A4C52C2"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енергетичних ресурсів у відношенні до аналогічного періоду минулого року;</w:t>
      </w:r>
    </w:p>
    <w:p w14:paraId="7D0FA2FB"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проведення аналізу, перевірки і вживання заходів щодо усунення </w:t>
      </w:r>
    </w:p>
    <w:p w14:paraId="5BEC7476" w14:textId="77777777" w:rsidR="009A4154" w:rsidRPr="00E2117E"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розбіжностей показників у виставлених рахунках до показників фактичного </w:t>
      </w:r>
      <w:r w:rsidRPr="00E2117E">
        <w:rPr>
          <w:rFonts w:ascii="Times New Roman" w:eastAsia="Times New Roman" w:hAnsi="Times New Roman" w:cs="Times New Roman"/>
          <w:color w:val="000000"/>
          <w:sz w:val="28"/>
          <w:szCs w:val="28"/>
          <w:lang w:val="uk-UA" w:eastAsia="ru-RU"/>
        </w:rPr>
        <w:t>споживання енергетичних ресурсів, в разі їх виникнення;</w:t>
      </w:r>
    </w:p>
    <w:p w14:paraId="193CC7AF" w14:textId="77777777" w:rsidR="004A19A6" w:rsidRPr="00E2117E"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розробка та щорічне подання до 1 жовтня поточного року до </w:t>
      </w:r>
      <w:r w:rsidR="00355B1F" w:rsidRPr="00E2117E">
        <w:rPr>
          <w:rFonts w:ascii="Times New Roman" w:eastAsia="Times New Roman" w:hAnsi="Times New Roman" w:cs="Times New Roman"/>
          <w:color w:val="000000"/>
          <w:sz w:val="28"/>
          <w:szCs w:val="28"/>
          <w:lang w:val="uk-UA" w:eastAsia="ru-RU"/>
        </w:rPr>
        <w:t xml:space="preserve">відділу </w:t>
      </w:r>
    </w:p>
    <w:p w14:paraId="4BC53EDE"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енергоменеджменту та кліматичних політик управління інвестиційної діяльності та енергоменеджменту виконкому Нововолинської міської ради</w:t>
      </w:r>
      <w:r w:rsidR="00E6219F" w:rsidRPr="00E2117E">
        <w:rPr>
          <w:rFonts w:ascii="Times New Roman" w:eastAsia="Times New Roman" w:hAnsi="Times New Roman" w:cs="Times New Roman"/>
          <w:color w:val="000000"/>
          <w:sz w:val="28"/>
          <w:szCs w:val="28"/>
          <w:lang w:val="uk-UA" w:eastAsia="ru-RU"/>
        </w:rPr>
        <w:t xml:space="preserve"> пропозиції щодо впровадження енерго</w:t>
      </w:r>
      <w:r w:rsidR="00E6219F" w:rsidRPr="00E2117E">
        <w:rPr>
          <w:rFonts w:ascii="Times New Roman" w:eastAsia="Times New Roman" w:hAnsi="Times New Roman" w:cs="Times New Roman"/>
          <w:sz w:val="28"/>
          <w:szCs w:val="28"/>
          <w:lang w:val="uk-UA" w:eastAsia="ru-RU"/>
        </w:rPr>
        <w:t>ощадних</w:t>
      </w:r>
      <w:r w:rsidR="00E6219F" w:rsidRPr="00E2117E">
        <w:rPr>
          <w:rFonts w:ascii="Times New Roman" w:eastAsia="Times New Roman" w:hAnsi="Times New Roman" w:cs="Times New Roman"/>
          <w:color w:val="000000"/>
          <w:sz w:val="28"/>
          <w:szCs w:val="28"/>
          <w:lang w:val="uk-UA" w:eastAsia="ru-RU"/>
        </w:rPr>
        <w:t xml:space="preserve"> заходів та енергоефективних проєктів на об’єктах бюджетної сфери</w:t>
      </w:r>
      <w:r w:rsidR="004A19A6" w:rsidRPr="00E2117E">
        <w:rPr>
          <w:rFonts w:ascii="Times New Roman" w:eastAsia="Times New Roman" w:hAnsi="Times New Roman" w:cs="Times New Roman"/>
          <w:color w:val="000000"/>
          <w:sz w:val="28"/>
          <w:szCs w:val="28"/>
          <w:lang w:val="uk-UA" w:eastAsia="ru-RU"/>
        </w:rPr>
        <w:t xml:space="preserve"> на наступний рік</w:t>
      </w:r>
      <w:r w:rsidR="00E6219F" w:rsidRPr="00E2117E">
        <w:rPr>
          <w:rFonts w:ascii="Times New Roman" w:eastAsia="Times New Roman" w:hAnsi="Times New Roman" w:cs="Times New Roman"/>
          <w:color w:val="000000"/>
          <w:sz w:val="28"/>
          <w:szCs w:val="28"/>
          <w:lang w:val="uk-UA" w:eastAsia="ru-RU"/>
        </w:rPr>
        <w:t>;</w:t>
      </w:r>
    </w:p>
    <w:p w14:paraId="6909B0A0"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 разі впровадження енерго</w:t>
      </w:r>
      <w:r w:rsidRPr="004A19A6">
        <w:rPr>
          <w:rFonts w:ascii="Times New Roman" w:eastAsia="Times New Roman" w:hAnsi="Times New Roman" w:cs="Times New Roman"/>
          <w:sz w:val="28"/>
          <w:szCs w:val="28"/>
          <w:lang w:val="uk-UA" w:eastAsia="ru-RU"/>
        </w:rPr>
        <w:t>ощадних</w:t>
      </w:r>
      <w:r w:rsidRPr="004A19A6">
        <w:rPr>
          <w:rFonts w:ascii="Times New Roman" w:eastAsia="Times New Roman" w:hAnsi="Times New Roman" w:cs="Times New Roman"/>
          <w:color w:val="000000"/>
          <w:sz w:val="28"/>
          <w:szCs w:val="28"/>
          <w:lang w:val="uk-UA" w:eastAsia="ru-RU"/>
        </w:rPr>
        <w:t xml:space="preserve"> заходів або енергоефективних </w:t>
      </w:r>
    </w:p>
    <w:p w14:paraId="33C9CC22"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проєктів на об’єкті бюджетної сфери, щорічно до 20 січня інформування </w:t>
      </w:r>
      <w:r w:rsidR="00355B1F" w:rsidRPr="004A19A6">
        <w:rPr>
          <w:rFonts w:ascii="Times New Roman" w:eastAsia="Times New Roman" w:hAnsi="Times New Roman" w:cs="Times New Roman"/>
          <w:color w:val="000000"/>
          <w:sz w:val="28"/>
          <w:szCs w:val="28"/>
          <w:lang w:val="uk-UA" w:eastAsia="ru-RU"/>
        </w:rPr>
        <w:t xml:space="preserve">відділу енергоменеджменту та кліматичних політик управління інвестиційної діяльності та енергоменеджменту виконкому Нововолинської міської ради </w:t>
      </w:r>
      <w:r w:rsidRPr="004A19A6">
        <w:rPr>
          <w:rFonts w:ascii="Times New Roman" w:eastAsia="Times New Roman" w:hAnsi="Times New Roman" w:cs="Times New Roman"/>
          <w:color w:val="000000"/>
          <w:sz w:val="28"/>
          <w:szCs w:val="28"/>
          <w:lang w:val="uk-UA" w:eastAsia="ru-RU"/>
        </w:rPr>
        <w:t xml:space="preserve">про стан їх виконання за формою, що надана </w:t>
      </w:r>
      <w:r w:rsidR="00355B1F" w:rsidRPr="004A19A6">
        <w:rPr>
          <w:rFonts w:ascii="Times New Roman" w:eastAsia="Times New Roman" w:hAnsi="Times New Roman" w:cs="Times New Roman"/>
          <w:color w:val="000000"/>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 Нововолинської міської ради</w:t>
      </w:r>
      <w:r w:rsidRPr="004A19A6">
        <w:rPr>
          <w:rFonts w:ascii="Times New Roman" w:eastAsia="Times New Roman" w:hAnsi="Times New Roman" w:cs="Times New Roman"/>
          <w:color w:val="000000"/>
          <w:sz w:val="28"/>
          <w:szCs w:val="28"/>
          <w:lang w:val="uk-UA" w:eastAsia="ru-RU"/>
        </w:rPr>
        <w:t>;</w:t>
      </w:r>
    </w:p>
    <w:p w14:paraId="5FA8FE4E" w14:textId="77777777" w:rsidR="004A19A6" w:rsidRPr="00E2117E"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на підставі розрахованих </w:t>
      </w:r>
      <w:r w:rsidR="008A1B21" w:rsidRPr="00E2117E">
        <w:rPr>
          <w:rFonts w:ascii="Times New Roman" w:eastAsia="Times New Roman" w:hAnsi="Times New Roman" w:cs="Times New Roman"/>
          <w:color w:val="000000"/>
          <w:sz w:val="28"/>
          <w:szCs w:val="28"/>
          <w:lang w:val="uk-UA" w:eastAsia="ru-RU"/>
        </w:rPr>
        <w:t xml:space="preserve">відділом енергоменеджменту та кліматичних </w:t>
      </w:r>
    </w:p>
    <w:p w14:paraId="7130DAE3" w14:textId="77777777" w:rsidR="009A4154" w:rsidRPr="00E2117E"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політик управління інвестиційної діяльності та енергоменеджменту викон</w:t>
      </w:r>
      <w:r w:rsidR="004A19A6" w:rsidRPr="00E2117E">
        <w:rPr>
          <w:rFonts w:ascii="Times New Roman" w:eastAsia="Times New Roman" w:hAnsi="Times New Roman" w:cs="Times New Roman"/>
          <w:color w:val="000000"/>
          <w:sz w:val="28"/>
          <w:szCs w:val="28"/>
          <w:lang w:val="uk-UA" w:eastAsia="ru-RU"/>
        </w:rPr>
        <w:t>авчого комітету</w:t>
      </w:r>
      <w:r w:rsidRPr="00E2117E">
        <w:rPr>
          <w:rFonts w:ascii="Times New Roman" w:eastAsia="Times New Roman" w:hAnsi="Times New Roman" w:cs="Times New Roman"/>
          <w:color w:val="000000"/>
          <w:sz w:val="28"/>
          <w:szCs w:val="28"/>
          <w:lang w:val="uk-UA" w:eastAsia="ru-RU"/>
        </w:rPr>
        <w:t xml:space="preserve"> Нововолинської міської ради </w:t>
      </w:r>
      <w:r w:rsidR="00E6219F" w:rsidRPr="00E2117E">
        <w:rPr>
          <w:rFonts w:ascii="Times New Roman" w:eastAsia="Times New Roman" w:hAnsi="Times New Roman" w:cs="Times New Roman"/>
          <w:color w:val="000000"/>
          <w:sz w:val="28"/>
          <w:szCs w:val="28"/>
          <w:lang w:val="uk-UA" w:eastAsia="ru-RU"/>
        </w:rPr>
        <w:t xml:space="preserve">планових обсягів споживання енергоресурсів </w:t>
      </w:r>
      <w:r w:rsidR="00AF4F18" w:rsidRPr="00E2117E">
        <w:rPr>
          <w:rFonts w:ascii="Times New Roman" w:eastAsia="Times New Roman" w:hAnsi="Times New Roman" w:cs="Times New Roman"/>
          <w:color w:val="000000"/>
          <w:sz w:val="28"/>
          <w:szCs w:val="28"/>
          <w:lang w:val="uk-UA" w:eastAsia="ru-RU"/>
        </w:rPr>
        <w:t xml:space="preserve">(енергоносіїв) </w:t>
      </w:r>
      <w:r w:rsidR="00E6219F" w:rsidRPr="00E2117E">
        <w:rPr>
          <w:rFonts w:ascii="Times New Roman" w:eastAsia="Times New Roman" w:hAnsi="Times New Roman" w:cs="Times New Roman"/>
          <w:color w:val="000000"/>
          <w:sz w:val="28"/>
          <w:szCs w:val="28"/>
          <w:lang w:val="uk-UA" w:eastAsia="ru-RU"/>
        </w:rPr>
        <w:t>формува</w:t>
      </w:r>
      <w:r w:rsidR="004A19A6" w:rsidRPr="00E2117E">
        <w:rPr>
          <w:rFonts w:ascii="Times New Roman" w:eastAsia="Times New Roman" w:hAnsi="Times New Roman" w:cs="Times New Roman"/>
          <w:color w:val="000000"/>
          <w:sz w:val="28"/>
          <w:szCs w:val="28"/>
          <w:lang w:val="uk-UA" w:eastAsia="ru-RU"/>
        </w:rPr>
        <w:t>ти</w:t>
      </w:r>
      <w:r w:rsidR="00E6219F" w:rsidRPr="00E2117E">
        <w:rPr>
          <w:rFonts w:ascii="Times New Roman" w:eastAsia="Times New Roman" w:hAnsi="Times New Roman" w:cs="Times New Roman"/>
          <w:color w:val="000000"/>
          <w:sz w:val="28"/>
          <w:szCs w:val="28"/>
          <w:lang w:val="uk-UA" w:eastAsia="ru-RU"/>
        </w:rPr>
        <w:t xml:space="preserve"> потреб</w:t>
      </w:r>
      <w:r w:rsidR="004A19A6" w:rsidRPr="00E2117E">
        <w:rPr>
          <w:rFonts w:ascii="Times New Roman" w:eastAsia="Times New Roman" w:hAnsi="Times New Roman" w:cs="Times New Roman"/>
          <w:color w:val="000000"/>
          <w:sz w:val="28"/>
          <w:szCs w:val="28"/>
          <w:lang w:val="uk-UA" w:eastAsia="ru-RU"/>
        </w:rPr>
        <w:t>у</w:t>
      </w:r>
      <w:r w:rsidR="00E6219F" w:rsidRPr="00E2117E">
        <w:rPr>
          <w:rFonts w:ascii="Times New Roman" w:eastAsia="Times New Roman" w:hAnsi="Times New Roman" w:cs="Times New Roman"/>
          <w:color w:val="000000"/>
          <w:sz w:val="28"/>
          <w:szCs w:val="28"/>
          <w:lang w:val="uk-UA" w:eastAsia="ru-RU"/>
        </w:rPr>
        <w:t xml:space="preserve"> в коштах на оплату енергоресурсів на наступний рік</w:t>
      </w:r>
      <w:r w:rsidR="004A19A6" w:rsidRPr="00E2117E">
        <w:rPr>
          <w:rFonts w:ascii="Times New Roman" w:eastAsia="Times New Roman" w:hAnsi="Times New Roman" w:cs="Times New Roman"/>
          <w:color w:val="000000"/>
          <w:sz w:val="28"/>
          <w:szCs w:val="28"/>
          <w:lang w:val="uk-UA" w:eastAsia="ru-RU"/>
        </w:rPr>
        <w:t xml:space="preserve">. </w:t>
      </w:r>
    </w:p>
    <w:p w14:paraId="7A4A2D86" w14:textId="10CDACC2" w:rsidR="009A4154" w:rsidRPr="00E2117E" w:rsidRDefault="00000000" w:rsidP="00B148C9">
      <w:pPr>
        <w:pBdr>
          <w:top w:val="nil"/>
          <w:left w:val="nil"/>
          <w:bottom w:val="nil"/>
          <w:right w:val="nil"/>
          <w:between w:val="nil"/>
        </w:pBdr>
        <w:spacing w:after="0" w:line="20" w:lineRule="atLeast"/>
        <w:ind w:firstLine="426"/>
        <w:rPr>
          <w:rFonts w:ascii="Times New Roman" w:eastAsia="Times New Roman" w:hAnsi="Times New Roman" w:cs="Times New Roman"/>
          <w:b/>
          <w:color w:val="000000"/>
          <w:sz w:val="28"/>
          <w:szCs w:val="28"/>
          <w:lang w:val="uk-UA" w:eastAsia="ru-RU"/>
        </w:rPr>
      </w:pPr>
      <w:r w:rsidRPr="00E2117E">
        <w:rPr>
          <w:rFonts w:ascii="Times New Roman" w:eastAsia="Times New Roman" w:hAnsi="Times New Roman" w:cs="Times New Roman"/>
          <w:b/>
          <w:color w:val="000000"/>
          <w:sz w:val="28"/>
          <w:szCs w:val="28"/>
          <w:lang w:val="uk-UA" w:eastAsia="ru-RU"/>
        </w:rPr>
        <w:t xml:space="preserve">5.3. </w:t>
      </w:r>
      <w:r w:rsidR="00E6219F" w:rsidRPr="00E2117E">
        <w:rPr>
          <w:rFonts w:ascii="Times New Roman" w:eastAsia="Times New Roman" w:hAnsi="Times New Roman" w:cs="Times New Roman"/>
          <w:b/>
          <w:color w:val="000000"/>
          <w:sz w:val="28"/>
          <w:szCs w:val="28"/>
          <w:lang w:val="uk-UA" w:eastAsia="ru-RU"/>
        </w:rPr>
        <w:t xml:space="preserve">Функціональні обов’язки </w:t>
      </w:r>
      <w:r w:rsidRPr="00E2117E">
        <w:rPr>
          <w:rFonts w:ascii="Times New Roman" w:eastAsia="Times New Roman" w:hAnsi="Times New Roman" w:cs="Times New Roman"/>
          <w:b/>
          <w:color w:val="000000"/>
          <w:sz w:val="28"/>
          <w:szCs w:val="28"/>
          <w:lang w:val="uk-UA" w:eastAsia="ru-RU"/>
        </w:rPr>
        <w:t>Фінансового управління</w:t>
      </w:r>
      <w:r w:rsidR="00B148C9">
        <w:rPr>
          <w:rFonts w:ascii="Times New Roman" w:eastAsia="Times New Roman" w:hAnsi="Times New Roman" w:cs="Times New Roman"/>
          <w:b/>
          <w:color w:val="000000"/>
          <w:sz w:val="28"/>
          <w:szCs w:val="28"/>
          <w:lang w:val="uk-UA" w:eastAsia="ru-RU"/>
        </w:rPr>
        <w:t xml:space="preserve"> </w:t>
      </w:r>
      <w:r w:rsidRPr="00E2117E">
        <w:rPr>
          <w:rFonts w:ascii="Times New Roman" w:eastAsia="Times New Roman" w:hAnsi="Times New Roman" w:cs="Times New Roman"/>
          <w:b/>
          <w:color w:val="000000"/>
          <w:sz w:val="28"/>
          <w:szCs w:val="28"/>
          <w:lang w:val="uk-UA" w:eastAsia="ru-RU"/>
        </w:rPr>
        <w:t>Нововолинської міської ради:</w:t>
      </w:r>
    </w:p>
    <w:p w14:paraId="0AC15FA6" w14:textId="77777777" w:rsidR="009A4154" w:rsidRPr="00E2117E" w:rsidRDefault="00000000" w:rsidP="004917B6">
      <w:pPr>
        <w:spacing w:after="0" w:line="20" w:lineRule="atLeast"/>
        <w:ind w:right="1" w:firstLine="720"/>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 </w:t>
      </w:r>
      <w:r w:rsidR="00E6219F" w:rsidRPr="00E2117E">
        <w:rPr>
          <w:rFonts w:ascii="Times New Roman" w:eastAsia="Times New Roman" w:hAnsi="Times New Roman" w:cs="Times New Roman"/>
          <w:color w:val="000000"/>
          <w:sz w:val="28"/>
          <w:szCs w:val="28"/>
          <w:lang w:val="uk-UA" w:eastAsia="ru-RU"/>
        </w:rPr>
        <w:t>формування щорічного бюджету на оплату енергії бюджетними установами на основі підходу формування базової лінії енергоспоживання та планування норм (натуральних і фінансових)  витрат на закупівлю енергії (енергоносіїв) та комунальних послуг;</w:t>
      </w:r>
    </w:p>
    <w:p w14:paraId="377F216C" w14:textId="77777777" w:rsidR="009A4154" w:rsidRPr="00E2117E" w:rsidRDefault="00000000" w:rsidP="004917B6">
      <w:pPr>
        <w:spacing w:after="0" w:line="20" w:lineRule="atLeast"/>
        <w:ind w:right="1" w:firstLine="720"/>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 </w:t>
      </w:r>
      <w:r w:rsidR="00E6219F" w:rsidRPr="00E2117E">
        <w:rPr>
          <w:rFonts w:ascii="Times New Roman" w:eastAsia="Times New Roman" w:hAnsi="Times New Roman" w:cs="Times New Roman"/>
          <w:color w:val="000000"/>
          <w:sz w:val="28"/>
          <w:szCs w:val="28"/>
          <w:lang w:val="uk-UA" w:eastAsia="ru-RU"/>
        </w:rPr>
        <w:t xml:space="preserve">надання консультаційної та організаційної допомоги розпорядникам коштів у процесі затвердження в кошторисах обсягу коштів для проведення розрахунків за електричну і теплову енергію, водопостачання, водовідведення, природний газ, інші енергоносії, інші комунальні послуги та послуги зв'язку, які споживаються бюджетними установами, у повному обсязі в розрахунку на плановий бюджетний період з урахуванням коштів загального та спеціального фондів відповідно до статті 51 Бюджетного кодексу України та закону про Державний бюджет України. При цьому до кошторисів додаються детальні розрахунки за КЕКВ 2270 «Оплата комунальних послуг та енергоносіїв». </w:t>
      </w:r>
    </w:p>
    <w:p w14:paraId="2331F5F7" w14:textId="77777777" w:rsidR="009A4154" w:rsidRPr="00E2117E" w:rsidRDefault="00000000" w:rsidP="004917B6">
      <w:pPr>
        <w:spacing w:after="0" w:line="20" w:lineRule="atLeast"/>
        <w:ind w:right="1" w:firstLine="567"/>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lastRenderedPageBreak/>
        <w:t xml:space="preserve">- </w:t>
      </w:r>
      <w:r w:rsidR="00E2117E" w:rsidRPr="00E2117E">
        <w:rPr>
          <w:rFonts w:ascii="Times New Roman" w:eastAsia="Times New Roman" w:hAnsi="Times New Roman" w:cs="Times New Roman"/>
          <w:color w:val="000000"/>
          <w:sz w:val="28"/>
          <w:szCs w:val="28"/>
          <w:lang w:val="uk-UA" w:eastAsia="ru-RU"/>
        </w:rPr>
        <w:t xml:space="preserve">координація </w:t>
      </w:r>
      <w:r w:rsidR="00E6219F" w:rsidRPr="00E2117E">
        <w:rPr>
          <w:rFonts w:ascii="Times New Roman" w:eastAsia="Times New Roman" w:hAnsi="Times New Roman" w:cs="Times New Roman"/>
          <w:color w:val="000000"/>
          <w:sz w:val="28"/>
          <w:szCs w:val="28"/>
          <w:lang w:val="uk-UA" w:eastAsia="ru-RU"/>
        </w:rPr>
        <w:t xml:space="preserve">внесення змін до інструкцій з підготовки бюджетних запитів </w:t>
      </w:r>
      <w:r w:rsidR="00E747BE" w:rsidRPr="00E2117E">
        <w:rPr>
          <w:rFonts w:ascii="Times New Roman" w:eastAsia="Times New Roman" w:hAnsi="Times New Roman" w:cs="Times New Roman"/>
          <w:color w:val="000000"/>
          <w:sz w:val="28"/>
          <w:szCs w:val="28"/>
          <w:lang w:val="uk-UA" w:eastAsia="ru-RU"/>
        </w:rPr>
        <w:t xml:space="preserve"> розпорядниками</w:t>
      </w:r>
      <w:r w:rsidR="00455591" w:rsidRPr="00E2117E">
        <w:rPr>
          <w:rFonts w:ascii="Times New Roman" w:eastAsia="Times New Roman" w:hAnsi="Times New Roman" w:cs="Times New Roman"/>
          <w:color w:val="000000"/>
          <w:sz w:val="28"/>
          <w:szCs w:val="28"/>
          <w:lang w:val="uk-UA" w:eastAsia="ru-RU"/>
        </w:rPr>
        <w:t xml:space="preserve"> реальних </w:t>
      </w:r>
      <w:r w:rsidR="00E6219F" w:rsidRPr="00E2117E">
        <w:rPr>
          <w:rFonts w:ascii="Times New Roman" w:eastAsia="Times New Roman" w:hAnsi="Times New Roman" w:cs="Times New Roman"/>
          <w:color w:val="000000"/>
          <w:sz w:val="28"/>
          <w:szCs w:val="28"/>
          <w:lang w:val="uk-UA" w:eastAsia="ru-RU"/>
        </w:rPr>
        <w:t>обсягів коштів для проведення розрахунків за електричну і теплову енергію, водопостачання, водовідведення, природний газ, інші енергоносії, інші комунальні послуги шляхом визначення та використання базового річного рівня споживання відповідного енергоресурсу чи комунальної послуги.</w:t>
      </w:r>
    </w:p>
    <w:p w14:paraId="4EB5D461" w14:textId="64067362" w:rsidR="009A4154" w:rsidRPr="00716968" w:rsidRDefault="00000000" w:rsidP="00B148C9">
      <w:pPr>
        <w:pBdr>
          <w:top w:val="nil"/>
          <w:left w:val="nil"/>
          <w:bottom w:val="nil"/>
          <w:right w:val="nil"/>
          <w:between w:val="nil"/>
        </w:pBdr>
        <w:spacing w:after="0" w:line="20" w:lineRule="atLeast"/>
        <w:ind w:firstLine="426"/>
        <w:jc w:val="both"/>
        <w:rPr>
          <w:rFonts w:ascii="Times New Roman" w:eastAsia="Times New Roman" w:hAnsi="Times New Roman" w:cs="Times New Roman"/>
          <w:b/>
          <w:color w:val="000000"/>
          <w:sz w:val="28"/>
          <w:szCs w:val="28"/>
          <w:lang w:val="uk-UA" w:eastAsia="ru-RU"/>
        </w:rPr>
      </w:pPr>
      <w:r w:rsidRPr="00E2117E">
        <w:rPr>
          <w:rFonts w:ascii="Times New Roman" w:eastAsia="Times New Roman" w:hAnsi="Times New Roman" w:cs="Times New Roman"/>
          <w:b/>
          <w:color w:val="000000"/>
          <w:sz w:val="28"/>
          <w:szCs w:val="28"/>
          <w:lang w:val="uk-UA" w:eastAsia="ru-RU"/>
        </w:rPr>
        <w:t xml:space="preserve">5.4. </w:t>
      </w:r>
      <w:r w:rsidR="00E6219F" w:rsidRPr="00E2117E">
        <w:rPr>
          <w:rFonts w:ascii="Times New Roman" w:eastAsia="Times New Roman" w:hAnsi="Times New Roman" w:cs="Times New Roman"/>
          <w:b/>
          <w:color w:val="000000"/>
          <w:sz w:val="28"/>
          <w:szCs w:val="28"/>
          <w:lang w:val="uk-UA" w:eastAsia="ru-RU"/>
        </w:rPr>
        <w:t>Функціональні обов’язки</w:t>
      </w:r>
      <w:r w:rsidR="00E6219F" w:rsidRPr="00716968">
        <w:rPr>
          <w:rFonts w:ascii="Times New Roman" w:eastAsia="Times New Roman" w:hAnsi="Times New Roman" w:cs="Times New Roman"/>
          <w:b/>
          <w:color w:val="000000"/>
          <w:sz w:val="28"/>
          <w:szCs w:val="28"/>
          <w:lang w:val="uk-UA" w:eastAsia="ru-RU"/>
        </w:rPr>
        <w:t xml:space="preserve"> </w:t>
      </w:r>
      <w:r w:rsidR="00455591" w:rsidRPr="00716968">
        <w:rPr>
          <w:rFonts w:ascii="Times New Roman" w:eastAsia="Times New Roman" w:hAnsi="Times New Roman" w:cs="Times New Roman"/>
          <w:b/>
          <w:color w:val="000000"/>
          <w:sz w:val="28"/>
          <w:szCs w:val="28"/>
          <w:lang w:val="uk-UA" w:eastAsia="ru-RU"/>
        </w:rPr>
        <w:t>відділу енергоменеджменту та</w:t>
      </w:r>
      <w:r w:rsidR="00B148C9">
        <w:rPr>
          <w:rFonts w:ascii="Times New Roman" w:eastAsia="Times New Roman" w:hAnsi="Times New Roman" w:cs="Times New Roman"/>
          <w:b/>
          <w:color w:val="000000"/>
          <w:sz w:val="28"/>
          <w:szCs w:val="28"/>
          <w:lang w:val="uk-UA" w:eastAsia="ru-RU"/>
        </w:rPr>
        <w:t xml:space="preserve"> </w:t>
      </w:r>
      <w:r w:rsidR="00455591" w:rsidRPr="00716968">
        <w:rPr>
          <w:rFonts w:ascii="Times New Roman" w:eastAsia="Times New Roman" w:hAnsi="Times New Roman" w:cs="Times New Roman"/>
          <w:b/>
          <w:color w:val="000000"/>
          <w:sz w:val="28"/>
          <w:szCs w:val="28"/>
          <w:lang w:val="uk-UA" w:eastAsia="ru-RU"/>
        </w:rPr>
        <w:t xml:space="preserve">кліматичних політик управління інвестиційної діяльності та </w:t>
      </w:r>
      <w:r w:rsidR="00716968">
        <w:rPr>
          <w:rFonts w:ascii="Times New Roman" w:eastAsia="Times New Roman" w:hAnsi="Times New Roman" w:cs="Times New Roman"/>
          <w:b/>
          <w:color w:val="000000"/>
          <w:sz w:val="28"/>
          <w:szCs w:val="28"/>
          <w:lang w:val="uk-UA" w:eastAsia="ru-RU"/>
        </w:rPr>
        <w:t>е</w:t>
      </w:r>
      <w:r w:rsidR="00455591" w:rsidRPr="00716968">
        <w:rPr>
          <w:rFonts w:ascii="Times New Roman" w:eastAsia="Times New Roman" w:hAnsi="Times New Roman" w:cs="Times New Roman"/>
          <w:b/>
          <w:color w:val="000000"/>
          <w:sz w:val="28"/>
          <w:szCs w:val="28"/>
          <w:lang w:val="uk-UA" w:eastAsia="ru-RU"/>
        </w:rPr>
        <w:t>нергоменеджменту</w:t>
      </w:r>
      <w:r w:rsidRPr="00716968">
        <w:rPr>
          <w:rFonts w:ascii="Times New Roman" w:eastAsia="Times New Roman" w:hAnsi="Times New Roman" w:cs="Times New Roman"/>
          <w:b/>
          <w:color w:val="000000"/>
          <w:sz w:val="28"/>
          <w:szCs w:val="28"/>
          <w:lang w:val="uk-UA" w:eastAsia="ru-RU"/>
        </w:rPr>
        <w:t>:</w:t>
      </w:r>
    </w:p>
    <w:p w14:paraId="30A16A4D"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E6219F" w:rsidRPr="004917B6">
        <w:rPr>
          <w:rFonts w:ascii="Times New Roman" w:eastAsia="Times New Roman" w:hAnsi="Times New Roman" w:cs="Times New Roman"/>
          <w:bCs/>
          <w:sz w:val="28"/>
          <w:szCs w:val="28"/>
          <w:lang w:val="uk-UA" w:eastAsia="ru-RU"/>
        </w:rPr>
        <w:t>участь у розробці Програми</w:t>
      </w:r>
      <w:r w:rsidR="00E6219F" w:rsidRPr="00562DBF">
        <w:rPr>
          <w:rFonts w:ascii="Times New Roman" w:eastAsia="Times New Roman" w:hAnsi="Times New Roman" w:cs="Times New Roman"/>
          <w:sz w:val="28"/>
          <w:szCs w:val="28"/>
          <w:lang w:val="uk-UA" w:eastAsia="ru-RU"/>
        </w:rPr>
        <w:t xml:space="preserve"> </w:t>
      </w:r>
      <w:r w:rsidR="00562DBF" w:rsidRPr="00562DBF">
        <w:rPr>
          <w:rFonts w:ascii="Times New Roman" w:eastAsia="Times New Roman" w:hAnsi="Times New Roman" w:cs="Times New Roman"/>
          <w:sz w:val="28"/>
          <w:szCs w:val="28"/>
          <w:lang w:val="uk-UA" w:eastAsia="ru-RU"/>
        </w:rPr>
        <w:t>впровадження заходів Муніципального енергетичного плану</w:t>
      </w:r>
      <w:r w:rsidR="00562DBF">
        <w:rPr>
          <w:rFonts w:ascii="Times New Roman" w:eastAsia="Times New Roman" w:hAnsi="Times New Roman" w:cs="Times New Roman"/>
          <w:sz w:val="28"/>
          <w:szCs w:val="28"/>
          <w:lang w:val="uk-UA" w:eastAsia="ru-RU"/>
        </w:rPr>
        <w:t xml:space="preserve"> Нововолинської міської територіальної громади</w:t>
      </w:r>
      <w:r w:rsidR="00E6219F" w:rsidRPr="0077109E">
        <w:rPr>
          <w:rFonts w:ascii="Times New Roman" w:eastAsia="Times New Roman" w:hAnsi="Times New Roman" w:cs="Times New Roman"/>
          <w:sz w:val="28"/>
          <w:szCs w:val="28"/>
          <w:lang w:val="uk-UA" w:eastAsia="ru-RU"/>
        </w:rPr>
        <w:t xml:space="preserve">, комплексних заходів та програм, проєктів рішень міської ради, виконавчого комітету, розпоряджень міського голови, інших нормативних документів з питань енергоефективності та сприяння їх подальшому впровадженню на території </w:t>
      </w:r>
      <w:bookmarkStart w:id="6" w:name="_Hlk217386390"/>
      <w:r w:rsidR="00455591" w:rsidRPr="0077109E">
        <w:rPr>
          <w:rFonts w:ascii="Times New Roman" w:eastAsia="Times New Roman" w:hAnsi="Times New Roman" w:cs="Times New Roman"/>
          <w:sz w:val="28"/>
          <w:szCs w:val="28"/>
          <w:lang w:val="uk-UA" w:eastAsia="ru-RU"/>
        </w:rPr>
        <w:t>Нововолинської</w:t>
      </w:r>
      <w:r w:rsidR="00E6219F" w:rsidRPr="0077109E">
        <w:rPr>
          <w:rFonts w:ascii="Times New Roman" w:eastAsia="Times New Roman" w:hAnsi="Times New Roman" w:cs="Times New Roman"/>
          <w:sz w:val="28"/>
          <w:szCs w:val="28"/>
          <w:lang w:val="uk-UA" w:eastAsia="ru-RU"/>
        </w:rPr>
        <w:t xml:space="preserve"> </w:t>
      </w:r>
      <w:bookmarkEnd w:id="6"/>
      <w:r w:rsidR="00E6219F" w:rsidRPr="0077109E">
        <w:rPr>
          <w:rFonts w:ascii="Times New Roman" w:eastAsia="Times New Roman" w:hAnsi="Times New Roman" w:cs="Times New Roman"/>
          <w:sz w:val="28"/>
          <w:szCs w:val="28"/>
          <w:lang w:val="uk-UA" w:eastAsia="ru-RU"/>
        </w:rPr>
        <w:t>МТГ;</w:t>
      </w:r>
    </w:p>
    <w:p w14:paraId="3B77D661"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координація реалізації та моніторинг виконання План</w:t>
      </w:r>
      <w:r w:rsidR="00562DBF">
        <w:rPr>
          <w:rFonts w:ascii="Times New Roman" w:eastAsia="Times New Roman" w:hAnsi="Times New Roman" w:cs="Times New Roman"/>
          <w:sz w:val="28"/>
          <w:szCs w:val="28"/>
          <w:lang w:val="uk-UA" w:eastAsia="ru-RU"/>
        </w:rPr>
        <w:t>у</w:t>
      </w:r>
      <w:r w:rsidR="00E6219F" w:rsidRPr="0077109E">
        <w:rPr>
          <w:rFonts w:ascii="Times New Roman" w:eastAsia="Times New Roman" w:hAnsi="Times New Roman" w:cs="Times New Roman"/>
          <w:sz w:val="28"/>
          <w:szCs w:val="28"/>
          <w:lang w:val="uk-UA" w:eastAsia="ru-RU"/>
        </w:rPr>
        <w:t xml:space="preserve"> дій </w:t>
      </w:r>
      <w:r w:rsidR="00562DBF">
        <w:rPr>
          <w:rFonts w:ascii="Times New Roman" w:eastAsia="Times New Roman" w:hAnsi="Times New Roman" w:cs="Times New Roman"/>
          <w:sz w:val="28"/>
          <w:szCs w:val="28"/>
          <w:lang w:val="uk-UA" w:eastAsia="ru-RU"/>
        </w:rPr>
        <w:t xml:space="preserve">зі </w:t>
      </w:r>
      <w:r w:rsidR="00E6219F" w:rsidRPr="0077109E">
        <w:rPr>
          <w:rFonts w:ascii="Times New Roman" w:eastAsia="Times New Roman" w:hAnsi="Times New Roman" w:cs="Times New Roman"/>
          <w:sz w:val="28"/>
          <w:szCs w:val="28"/>
          <w:lang w:val="uk-UA" w:eastAsia="ru-RU"/>
        </w:rPr>
        <w:t xml:space="preserve">сталого енергетичного розвитку </w:t>
      </w:r>
      <w:r w:rsidR="00455591" w:rsidRPr="0077109E">
        <w:rPr>
          <w:rFonts w:ascii="Times New Roman" w:eastAsia="Times New Roman" w:hAnsi="Times New Roman" w:cs="Times New Roman"/>
          <w:sz w:val="28"/>
          <w:szCs w:val="28"/>
          <w:lang w:val="uk-UA" w:eastAsia="ru-RU"/>
        </w:rPr>
        <w:t>та клімату Нововолинської</w:t>
      </w:r>
      <w:r w:rsidR="00E6219F" w:rsidRPr="0077109E">
        <w:rPr>
          <w:rFonts w:ascii="Times New Roman" w:eastAsia="Times New Roman" w:hAnsi="Times New Roman" w:cs="Times New Roman"/>
          <w:sz w:val="28"/>
          <w:szCs w:val="28"/>
          <w:lang w:val="uk-UA" w:eastAsia="ru-RU"/>
        </w:rPr>
        <w:t xml:space="preserve"> міської територіальної громади до 2030 року» (далі ПДСЕРК);</w:t>
      </w:r>
    </w:p>
    <w:p w14:paraId="7F6808DF"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розробка та вдосконалення системи енергоменеджменту громади, що відповідає стандарту ISO 50001</w:t>
      </w:r>
      <w:r w:rsidR="009B066C">
        <w:rPr>
          <w:rFonts w:ascii="Times New Roman" w:eastAsia="Times New Roman" w:hAnsi="Times New Roman" w:cs="Times New Roman"/>
          <w:sz w:val="28"/>
          <w:szCs w:val="28"/>
          <w:lang w:val="uk-UA" w:eastAsia="ru-RU"/>
        </w:rPr>
        <w:t>:2020</w:t>
      </w:r>
      <w:r w:rsidR="00E6219F" w:rsidRPr="0077109E">
        <w:rPr>
          <w:rFonts w:ascii="Times New Roman" w:eastAsia="Times New Roman" w:hAnsi="Times New Roman" w:cs="Times New Roman"/>
          <w:sz w:val="28"/>
          <w:szCs w:val="28"/>
          <w:lang w:val="uk-UA" w:eastAsia="ru-RU"/>
        </w:rPr>
        <w:t>. В рамках системи енергоменеджменту громади, організація розробки та сприяння реалізації планів у напрямку енерговикористання та енергоощадності громади, подання</w:t>
      </w: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пропозицій щодо вдосконалення у сфері енергоменеджменту.</w:t>
      </w:r>
    </w:p>
    <w:p w14:paraId="552957B5"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 xml:space="preserve">організація роботи з дослідження проблем підвищеного енергоспоживання, адаптації до змін клімату та енергетичної бідності у </w:t>
      </w:r>
      <w:r w:rsidR="00585928" w:rsidRPr="0077109E">
        <w:rPr>
          <w:rFonts w:ascii="Times New Roman" w:eastAsia="Times New Roman" w:hAnsi="Times New Roman" w:cs="Times New Roman"/>
          <w:sz w:val="28"/>
          <w:szCs w:val="28"/>
          <w:lang w:val="uk-UA" w:eastAsia="ru-RU"/>
        </w:rPr>
        <w:t>Нововолинської</w:t>
      </w:r>
      <w:r w:rsidR="00E6219F" w:rsidRPr="0077109E">
        <w:rPr>
          <w:rFonts w:ascii="Times New Roman" w:eastAsia="Times New Roman" w:hAnsi="Times New Roman" w:cs="Times New Roman"/>
          <w:sz w:val="28"/>
          <w:szCs w:val="28"/>
          <w:lang w:val="uk-UA" w:eastAsia="ru-RU"/>
        </w:rPr>
        <w:t xml:space="preserve"> МТГ, аналіз тенденції використання енергії</w:t>
      </w: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з метою розробки та внесення змін до ПДСЕРК;</w:t>
      </w:r>
    </w:p>
    <w:p w14:paraId="2E16AEF8"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здійснення постійного моніторингу грантових та проєктних пропозицій фінансових донорів;</w:t>
      </w:r>
    </w:p>
    <w:p w14:paraId="37432F5E" w14:textId="77777777" w:rsidR="009A4154" w:rsidRPr="0077109E" w:rsidRDefault="00000000" w:rsidP="004917B6">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партнерська участь у реалізації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з питань енергоефективності та зменшення наслідків зміни клімату на різних рівнях (громади, обласному, регіональному, всеукраїнському, міжнародному) ;</w:t>
      </w:r>
    </w:p>
    <w:p w14:paraId="277D09BC" w14:textId="77777777" w:rsidR="00487575" w:rsidRPr="00487575"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участь у розробці концепцій, технічних завдань та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з енергоефективності.</w:t>
      </w:r>
    </w:p>
    <w:p w14:paraId="02EB29F2"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моніторинг викидів парникових газів (СО</w:t>
      </w:r>
      <w:r w:rsidR="00E6219F" w:rsidRPr="0077109E">
        <w:rPr>
          <w:rFonts w:ascii="Times New Roman" w:eastAsia="Times New Roman" w:hAnsi="Times New Roman" w:cs="Times New Roman"/>
          <w:color w:val="000000"/>
          <w:sz w:val="28"/>
          <w:szCs w:val="28"/>
          <w:vertAlign w:val="subscript"/>
          <w:lang w:val="uk-UA" w:eastAsia="ru-RU"/>
        </w:rPr>
        <w:t>2</w:t>
      </w:r>
      <w:r w:rsidR="00E6219F" w:rsidRPr="0077109E">
        <w:rPr>
          <w:rFonts w:ascii="Times New Roman" w:eastAsia="Times New Roman" w:hAnsi="Times New Roman" w:cs="Times New Roman"/>
          <w:color w:val="000000"/>
          <w:sz w:val="28"/>
          <w:szCs w:val="28"/>
          <w:lang w:val="uk-UA" w:eastAsia="ru-RU"/>
        </w:rPr>
        <w:t xml:space="preserve">) у </w:t>
      </w:r>
      <w:r w:rsidR="00585928" w:rsidRPr="0077109E">
        <w:rPr>
          <w:rFonts w:ascii="Times New Roman" w:eastAsia="Times New Roman" w:hAnsi="Times New Roman" w:cs="Times New Roman"/>
          <w:color w:val="000000"/>
          <w:sz w:val="28"/>
          <w:szCs w:val="28"/>
          <w:lang w:val="uk-UA" w:eastAsia="ru-RU"/>
        </w:rPr>
        <w:t xml:space="preserve">Нововолинській </w:t>
      </w:r>
      <w:r w:rsidR="00E6219F" w:rsidRPr="0077109E">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МТГ</w:t>
      </w:r>
      <w:r w:rsidR="00E6219F" w:rsidRPr="0077109E">
        <w:rPr>
          <w:rFonts w:ascii="Times New Roman" w:eastAsia="Times New Roman" w:hAnsi="Times New Roman" w:cs="Times New Roman"/>
          <w:color w:val="000000"/>
          <w:sz w:val="28"/>
          <w:szCs w:val="28"/>
          <w:lang w:val="uk-UA" w:eastAsia="ru-RU"/>
        </w:rPr>
        <w:t>;</w:t>
      </w:r>
    </w:p>
    <w:p w14:paraId="12B4E8AE"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організація досліджень щодо можливості впровадження заходів для зменшення наслідків змін</w:t>
      </w:r>
      <w:r w:rsidR="00585928" w:rsidRPr="0077109E">
        <w:rPr>
          <w:rFonts w:ascii="Times New Roman" w:eastAsia="Times New Roman" w:hAnsi="Times New Roman" w:cs="Times New Roman"/>
          <w:color w:val="000000"/>
          <w:sz w:val="28"/>
          <w:szCs w:val="28"/>
          <w:lang w:val="uk-UA" w:eastAsia="ru-RU"/>
        </w:rPr>
        <w:t>и</w:t>
      </w:r>
      <w:r w:rsidR="00E6219F" w:rsidRPr="0077109E">
        <w:rPr>
          <w:rFonts w:ascii="Times New Roman" w:eastAsia="Times New Roman" w:hAnsi="Times New Roman" w:cs="Times New Roman"/>
          <w:color w:val="000000"/>
          <w:sz w:val="28"/>
          <w:szCs w:val="28"/>
          <w:lang w:val="uk-UA" w:eastAsia="ru-RU"/>
        </w:rPr>
        <w:t xml:space="preserve"> клімату;</w:t>
      </w:r>
    </w:p>
    <w:p w14:paraId="414F24CB"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 xml:space="preserve">організація моніторингу споживання та контроль ефективності використання енергоресурсів в </w:t>
      </w:r>
      <w:sdt>
        <w:sdtPr>
          <w:rPr>
            <w:sz w:val="28"/>
            <w:szCs w:val="28"/>
          </w:rPr>
          <w:tag w:val="goog_rdk_9"/>
          <w:id w:val="1757248117"/>
        </w:sdtPr>
        <w:sdtContent/>
      </w:sdt>
      <w:r w:rsidR="00E6219F" w:rsidRPr="0077109E">
        <w:rPr>
          <w:rFonts w:ascii="Times New Roman" w:eastAsia="Times New Roman" w:hAnsi="Times New Roman" w:cs="Times New Roman"/>
          <w:color w:val="000000"/>
          <w:sz w:val="28"/>
          <w:szCs w:val="28"/>
          <w:lang w:val="uk-UA" w:eastAsia="ru-RU"/>
        </w:rPr>
        <w:t>муніципальних установах громади за допомогою прийнятих до використання систем автоматизованого енергомоніторингу</w:t>
      </w:r>
      <w:r w:rsidR="00585928" w:rsidRPr="0077109E">
        <w:rPr>
          <w:rFonts w:ascii="Times New Roman" w:eastAsia="Times New Roman" w:hAnsi="Times New Roman" w:cs="Times New Roman"/>
          <w:color w:val="000000"/>
          <w:sz w:val="28"/>
          <w:szCs w:val="28"/>
          <w:lang w:val="uk-UA" w:eastAsia="ru-RU"/>
        </w:rPr>
        <w:t>;</w:t>
      </w:r>
    </w:p>
    <w:p w14:paraId="14435877"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сприяння впровадженню конструктивних та інженерно-технічних рішень щодо підвищення ефективності використання енергоресурсів та використання альтернативних та відновлюваних ресурсо</w:t>
      </w:r>
      <w:r w:rsidR="00E6219F" w:rsidRPr="0077109E">
        <w:rPr>
          <w:rFonts w:ascii="Times New Roman" w:eastAsia="Times New Roman" w:hAnsi="Times New Roman" w:cs="Times New Roman"/>
          <w:sz w:val="28"/>
          <w:szCs w:val="28"/>
          <w:lang w:val="uk-UA" w:eastAsia="ru-RU"/>
        </w:rPr>
        <w:t>ощадн</w:t>
      </w:r>
      <w:r w:rsidR="00E6219F" w:rsidRPr="0077109E">
        <w:rPr>
          <w:rFonts w:ascii="Times New Roman" w:eastAsia="Times New Roman" w:hAnsi="Times New Roman" w:cs="Times New Roman"/>
          <w:color w:val="000000"/>
          <w:sz w:val="28"/>
          <w:szCs w:val="28"/>
          <w:lang w:val="uk-UA" w:eastAsia="ru-RU"/>
        </w:rPr>
        <w:t>их технологій на території громади;</w:t>
      </w:r>
    </w:p>
    <w:p w14:paraId="76A5831A"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проведення моніторингових досліджень інноваційних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 xml:space="preserve">ктів та </w:t>
      </w:r>
      <w:r w:rsidR="00E6219F" w:rsidRPr="0077109E">
        <w:rPr>
          <w:rFonts w:ascii="Times New Roman" w:eastAsia="Times New Roman" w:hAnsi="Times New Roman" w:cs="Times New Roman"/>
          <w:color w:val="000000"/>
          <w:sz w:val="28"/>
          <w:szCs w:val="28"/>
          <w:lang w:val="uk-UA" w:eastAsia="ru-RU"/>
        </w:rPr>
        <w:lastRenderedPageBreak/>
        <w:t>інвестицій в сфері енергоефективності, оцінювання економічних та енергетичних розрахунків, технічної доцільності нововведень;</w:t>
      </w:r>
    </w:p>
    <w:p w14:paraId="46A36D4A"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 xml:space="preserve">формування звітності, регулярно (щомісяця, за результатами опалювального періоду,  літнього періоду, щорічно) та за запитом, стосовно споживання та ефективності використання енергоресурсів </w:t>
      </w:r>
      <w:sdt>
        <w:sdtPr>
          <w:rPr>
            <w:sz w:val="28"/>
            <w:szCs w:val="28"/>
          </w:rPr>
          <w:tag w:val="goog_rdk_10"/>
          <w:id w:val="816458191"/>
        </w:sdtPr>
        <w:sdtContent/>
      </w:sdt>
      <w:r w:rsidR="00E6219F" w:rsidRPr="0077109E">
        <w:rPr>
          <w:rFonts w:ascii="Times New Roman" w:eastAsia="Times New Roman" w:hAnsi="Times New Roman" w:cs="Times New Roman"/>
          <w:color w:val="000000"/>
          <w:sz w:val="28"/>
          <w:szCs w:val="28"/>
          <w:lang w:val="uk-UA" w:eastAsia="ru-RU"/>
        </w:rPr>
        <w:t xml:space="preserve">муніципальними установами громади, зокрема втрат енергоресурсів та надання пропозиції щодо їх </w:t>
      </w:r>
      <w:r w:rsidR="00E6219F" w:rsidRPr="0077109E">
        <w:rPr>
          <w:rFonts w:ascii="Times New Roman" w:eastAsia="Times New Roman" w:hAnsi="Times New Roman" w:cs="Times New Roman"/>
          <w:sz w:val="28"/>
          <w:szCs w:val="28"/>
          <w:lang w:val="uk-UA" w:eastAsia="ru-RU"/>
        </w:rPr>
        <w:t>усунення</w:t>
      </w:r>
      <w:r w:rsidR="00E6219F" w:rsidRPr="0077109E">
        <w:rPr>
          <w:rFonts w:ascii="Times New Roman" w:eastAsia="Times New Roman" w:hAnsi="Times New Roman" w:cs="Times New Roman"/>
          <w:color w:val="000000"/>
          <w:sz w:val="28"/>
          <w:szCs w:val="28"/>
          <w:lang w:val="uk-UA" w:eastAsia="ru-RU"/>
        </w:rPr>
        <w:t>;</w:t>
      </w:r>
    </w:p>
    <w:p w14:paraId="06A478A4"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проведення енергетичних вимірювань та обстежень, залучення зовнішніх експертів для проведення енергоаудиту/енергетичної сертифікації будівель громади з метою визначення енергетичного стану будівель та заходів щодо підвищення їх енергоефективності;</w:t>
      </w:r>
    </w:p>
    <w:p w14:paraId="6EB4ED5D"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збір інформації для підготовки про</w:t>
      </w:r>
      <w:r w:rsidR="00585928" w:rsidRPr="0077109E">
        <w:rPr>
          <w:rFonts w:ascii="Times New Roman" w:eastAsia="Times New Roman" w:hAnsi="Times New Roman" w:cs="Times New Roman"/>
          <w:color w:val="000000"/>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з енергоефективної реконструкції об’єктів, проведення попереднього розрахунку можливої фінансової економії та економії енергоресурсів від впровадження нових енергоефективних заходів в муніципальних установах громади;</w:t>
      </w:r>
    </w:p>
    <w:p w14:paraId="2E02F50F"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розробка передпро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 xml:space="preserve">ктних пропозицій та подання заявок на залучення інвестицій для енергоефективних заходів в </w:t>
      </w:r>
      <w:sdt>
        <w:sdtPr>
          <w:rPr>
            <w:sz w:val="28"/>
            <w:szCs w:val="28"/>
          </w:rPr>
          <w:tag w:val="goog_rdk_11"/>
          <w:id w:val="885918192"/>
        </w:sdtPr>
        <w:sdtContent/>
      </w:sdt>
      <w:r w:rsidR="00E6219F" w:rsidRPr="0077109E">
        <w:rPr>
          <w:rFonts w:ascii="Times New Roman" w:eastAsia="Times New Roman" w:hAnsi="Times New Roman" w:cs="Times New Roman"/>
          <w:color w:val="000000"/>
          <w:sz w:val="28"/>
          <w:szCs w:val="28"/>
          <w:lang w:val="uk-UA" w:eastAsia="ru-RU"/>
        </w:rPr>
        <w:t>муніципальних установах громади;</w:t>
      </w:r>
    </w:p>
    <w:p w14:paraId="4280060F"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підготовка до укладання договорів (контрактів, меморандумів тощо) щодо впровадження енергоефективних заходів, розвитку й вдосконалення сфери енергоефективності громади;</w:t>
      </w:r>
    </w:p>
    <w:p w14:paraId="44753D79"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енергетична та кліматична верифікація виконання енергоефективних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та програм;</w:t>
      </w:r>
    </w:p>
    <w:p w14:paraId="60C4247F"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ведення реєстру заходів та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 xml:space="preserve">ктів з енергоефективності в </w:t>
      </w:r>
      <w:r w:rsidR="00585928" w:rsidRPr="0077109E">
        <w:rPr>
          <w:rFonts w:ascii="Times New Roman" w:eastAsia="Times New Roman" w:hAnsi="Times New Roman" w:cs="Times New Roman"/>
          <w:color w:val="000000"/>
          <w:sz w:val="28"/>
          <w:szCs w:val="28"/>
          <w:lang w:val="uk-UA" w:eastAsia="ru-RU"/>
        </w:rPr>
        <w:t xml:space="preserve">Нововолинській </w:t>
      </w:r>
      <w:r w:rsidR="00E6219F" w:rsidRPr="0077109E">
        <w:rPr>
          <w:rFonts w:ascii="Times New Roman" w:eastAsia="Times New Roman" w:hAnsi="Times New Roman" w:cs="Times New Roman"/>
          <w:sz w:val="28"/>
          <w:szCs w:val="28"/>
          <w:lang w:val="uk-UA" w:eastAsia="ru-RU"/>
        </w:rPr>
        <w:t>МТГ</w:t>
      </w:r>
      <w:r w:rsidR="00B900B2" w:rsidRPr="0077109E">
        <w:rPr>
          <w:rFonts w:ascii="Times New Roman" w:eastAsia="Times New Roman" w:hAnsi="Times New Roman" w:cs="Times New Roman"/>
          <w:sz w:val="28"/>
          <w:szCs w:val="28"/>
          <w:lang w:val="uk-UA" w:eastAsia="ru-RU"/>
        </w:rPr>
        <w:t xml:space="preserve"> </w:t>
      </w:r>
      <w:r w:rsidRPr="0048757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додаток 5</w:t>
      </w:r>
      <w:r w:rsidR="00B900B2" w:rsidRPr="0077109E">
        <w:rPr>
          <w:rFonts w:ascii="Times New Roman" w:eastAsia="Times New Roman" w:hAnsi="Times New Roman" w:cs="Times New Roman"/>
          <w:sz w:val="28"/>
          <w:szCs w:val="28"/>
          <w:lang w:val="uk-UA" w:eastAsia="ru-RU"/>
        </w:rPr>
        <w:t>)</w:t>
      </w:r>
      <w:r w:rsidR="00E6219F" w:rsidRPr="0077109E">
        <w:rPr>
          <w:rFonts w:ascii="Times New Roman" w:eastAsia="Times New Roman" w:hAnsi="Times New Roman" w:cs="Times New Roman"/>
          <w:color w:val="000000"/>
          <w:sz w:val="28"/>
          <w:szCs w:val="28"/>
          <w:lang w:val="uk-UA" w:eastAsia="ru-RU"/>
        </w:rPr>
        <w:t>;</w:t>
      </w:r>
    </w:p>
    <w:p w14:paraId="5FB8F84C"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розрахунок базових рівнів споживання енергоресурсів у натуральних одиницях;</w:t>
      </w:r>
    </w:p>
    <w:p w14:paraId="561A657B"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 xml:space="preserve">перевірка та оцінка договорів та рахунків на оплату енергетичних ресурсів, що пов'язані з покращенням енергоефективності для </w:t>
      </w:r>
      <w:sdt>
        <w:sdtPr>
          <w:rPr>
            <w:sz w:val="28"/>
            <w:szCs w:val="28"/>
          </w:rPr>
          <w:tag w:val="goog_rdk_12"/>
          <w:id w:val="2053569165"/>
        </w:sdtPr>
        <w:sdtContent/>
      </w:sdt>
      <w:r w:rsidR="00E6219F" w:rsidRPr="0077109E">
        <w:rPr>
          <w:rFonts w:ascii="Times New Roman" w:eastAsia="Times New Roman" w:hAnsi="Times New Roman" w:cs="Times New Roman"/>
          <w:color w:val="000000"/>
          <w:sz w:val="28"/>
          <w:szCs w:val="28"/>
          <w:lang w:val="uk-UA" w:eastAsia="ru-RU"/>
        </w:rPr>
        <w:t>муніципальних установ громади, наприклад за механізмом ЕСКО;</w:t>
      </w:r>
    </w:p>
    <w:p w14:paraId="4DB412C6"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організація консультативної роботи із залученням профільних фахівців та керівних працівників інших підприємств у напрямку енерго</w:t>
      </w:r>
      <w:r w:rsidR="00E6219F" w:rsidRPr="0077109E">
        <w:rPr>
          <w:rFonts w:ascii="Times New Roman" w:eastAsia="Times New Roman" w:hAnsi="Times New Roman" w:cs="Times New Roman"/>
          <w:sz w:val="28"/>
          <w:szCs w:val="28"/>
          <w:lang w:val="uk-UA" w:eastAsia="ru-RU"/>
        </w:rPr>
        <w:t>ощадності</w:t>
      </w:r>
      <w:r w:rsidR="00E6219F" w:rsidRPr="0077109E">
        <w:rPr>
          <w:rFonts w:ascii="Times New Roman" w:eastAsia="Times New Roman" w:hAnsi="Times New Roman" w:cs="Times New Roman"/>
          <w:color w:val="000000"/>
          <w:sz w:val="28"/>
          <w:szCs w:val="28"/>
          <w:lang w:val="uk-UA" w:eastAsia="ru-RU"/>
        </w:rPr>
        <w:t xml:space="preserve"> і енергоспоживання. Надання консультаційних послуг з питань економії енергетичних ресурсів для підприємств, установ та організацій громади;</w:t>
      </w:r>
    </w:p>
    <w:p w14:paraId="10410FC6"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розробка та розповсюдження друкованої продукції, підготовка та розміщення інформації з енерго</w:t>
      </w:r>
      <w:r w:rsidR="00E6219F" w:rsidRPr="0077109E">
        <w:rPr>
          <w:rFonts w:ascii="Times New Roman" w:eastAsia="Times New Roman" w:hAnsi="Times New Roman" w:cs="Times New Roman"/>
          <w:sz w:val="28"/>
          <w:szCs w:val="28"/>
          <w:lang w:val="uk-UA" w:eastAsia="ru-RU"/>
        </w:rPr>
        <w:t>ощадності</w:t>
      </w:r>
      <w:r w:rsidR="00E6219F" w:rsidRPr="0077109E">
        <w:rPr>
          <w:rFonts w:ascii="Times New Roman" w:eastAsia="Times New Roman" w:hAnsi="Times New Roman" w:cs="Times New Roman"/>
          <w:color w:val="000000"/>
          <w:sz w:val="28"/>
          <w:szCs w:val="28"/>
          <w:lang w:val="uk-UA" w:eastAsia="ru-RU"/>
        </w:rPr>
        <w:t xml:space="preserve"> та енергоефективності за допомогою медіа (телебачення, преса, веб-ресурси, соцмережі);</w:t>
      </w:r>
    </w:p>
    <w:p w14:paraId="2B06CA3D"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організація та проведення заходів з підготовки та підвищення кваліфікації працівників у сфері енергоменеджменту та енергоефективності.</w:t>
      </w:r>
    </w:p>
    <w:p w14:paraId="3E895F8D" w14:textId="77777777" w:rsidR="009A4154" w:rsidRPr="00716968" w:rsidRDefault="00000000" w:rsidP="00487575">
      <w:pPr>
        <w:pBdr>
          <w:top w:val="nil"/>
          <w:left w:val="nil"/>
          <w:bottom w:val="nil"/>
          <w:right w:val="nil"/>
          <w:between w:val="nil"/>
        </w:pBdr>
        <w:spacing w:after="0" w:line="20" w:lineRule="atLeast"/>
        <w:ind w:left="567"/>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 xml:space="preserve">5.5. </w:t>
      </w:r>
      <w:r w:rsidR="00E6219F" w:rsidRPr="00716968">
        <w:rPr>
          <w:rFonts w:ascii="Times New Roman" w:eastAsia="Times New Roman" w:hAnsi="Times New Roman" w:cs="Times New Roman"/>
          <w:b/>
          <w:color w:val="000000"/>
          <w:sz w:val="28"/>
          <w:szCs w:val="28"/>
          <w:lang w:val="uk-UA" w:eastAsia="ru-RU"/>
        </w:rPr>
        <w:t>Функціональні обов’язки енергоменеджерів установ/будівель</w:t>
      </w:r>
      <w:r w:rsidRPr="00716968">
        <w:rPr>
          <w:rFonts w:ascii="Times New Roman" w:eastAsia="Times New Roman" w:hAnsi="Times New Roman" w:cs="Times New Roman"/>
          <w:b/>
          <w:color w:val="000000"/>
          <w:sz w:val="28"/>
          <w:szCs w:val="28"/>
          <w:lang w:val="uk-UA" w:eastAsia="ru-RU"/>
        </w:rPr>
        <w:t>:</w:t>
      </w:r>
    </w:p>
    <w:p w14:paraId="37237273" w14:textId="77777777" w:rsidR="009A4154" w:rsidRPr="0077109E" w:rsidRDefault="00000000" w:rsidP="00487575">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облік лічильників енергоресурсів та води в будівлі(ях) та внесення відповідних даних до автоматизованої системи енергомоніторингу;</w:t>
      </w:r>
    </w:p>
    <w:p w14:paraId="65EA7187" w14:textId="77777777" w:rsidR="009A4154" w:rsidRPr="0077109E" w:rsidRDefault="00000000" w:rsidP="00487575">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ведення моніторингу споживання енергоресурсів у будівлях відповідно до Порядку ведення енергомоніторингу та контролю внутрішніх температур у будівлях комунальних установ, підприємств та організацій;</w:t>
      </w:r>
    </w:p>
    <w:p w14:paraId="6E123A62" w14:textId="77777777" w:rsidR="00562DBF"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E6219F" w:rsidRPr="0077109E">
        <w:rPr>
          <w:rFonts w:ascii="Times New Roman" w:eastAsia="Times New Roman" w:hAnsi="Times New Roman" w:cs="Times New Roman"/>
          <w:color w:val="000000"/>
          <w:sz w:val="28"/>
          <w:szCs w:val="28"/>
          <w:lang w:val="uk-UA" w:eastAsia="ru-RU"/>
        </w:rPr>
        <w:t>фіксація (моніторинг) внутрішньої температури у приміщеннях будівлі(ях) протягом календарного року відповідно до вимог Порядку ведення енергомоніторингу та контролю внутрішніх температур у будівлях комунальних установ, підприємств та організацій;</w:t>
      </w:r>
    </w:p>
    <w:p w14:paraId="4C56A27C" w14:textId="77777777" w:rsidR="009A4154" w:rsidRPr="00562DBF"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562DBF">
        <w:rPr>
          <w:rFonts w:ascii="Times New Roman" w:eastAsia="Times New Roman" w:hAnsi="Times New Roman" w:cs="Times New Roman"/>
          <w:color w:val="000000"/>
          <w:sz w:val="28"/>
          <w:szCs w:val="28"/>
          <w:lang w:val="uk-UA" w:eastAsia="ru-RU"/>
        </w:rPr>
        <w:t>проведення аналізу за наявності розбіжностей у виставлених рахунках з показниками фактичного споживання енергетичних ресурсів та вжиття заходів щодо їх усунення;</w:t>
      </w:r>
    </w:p>
    <w:p w14:paraId="32A443A4" w14:textId="77777777" w:rsidR="009A4154" w:rsidRPr="0077109E"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щомісяця фіксація даних стосовно середньомісячної кількості присутніх у будівлі(ях):</w:t>
      </w:r>
    </w:p>
    <w:p w14:paraId="62C3C730" w14:textId="77777777" w:rsidR="009A4154" w:rsidRPr="0077109E"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00E6219F" w:rsidRPr="0077109E">
        <w:rPr>
          <w:rFonts w:ascii="Times New Roman" w:eastAsia="Times New Roman" w:hAnsi="Times New Roman" w:cs="Times New Roman"/>
          <w:color w:val="000000"/>
          <w:sz w:val="28"/>
          <w:szCs w:val="28"/>
          <w:lang w:val="uk-UA" w:eastAsia="ru-RU"/>
        </w:rPr>
        <w:t>кількості присутніх дітей в закладах освіти, хворих (лікарні), відвідувачів (поліклініки, заклади культури, спорту тощо)</w:t>
      </w:r>
      <w:r>
        <w:rPr>
          <w:rFonts w:ascii="Times New Roman" w:eastAsia="Times New Roman" w:hAnsi="Times New Roman" w:cs="Times New Roman"/>
          <w:color w:val="000000"/>
          <w:sz w:val="28"/>
          <w:szCs w:val="28"/>
          <w:lang w:val="uk-UA" w:eastAsia="ru-RU"/>
        </w:rPr>
        <w:t>;</w:t>
      </w:r>
    </w:p>
    <w:p w14:paraId="0BBD69C3" w14:textId="77777777" w:rsidR="009A4154" w:rsidRPr="00487575" w:rsidRDefault="00000000" w:rsidP="00B75D23">
      <w:pPr>
        <w:pStyle w:val="a5"/>
        <w:numPr>
          <w:ilvl w:val="0"/>
          <w:numId w:val="7"/>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загальної кількості присутніх людей (разом із штатними працівниками).</w:t>
      </w:r>
    </w:p>
    <w:p w14:paraId="7C8F11D6" w14:textId="77777777" w:rsid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щомісячн</w:t>
      </w:r>
      <w:r w:rsidR="00585928" w:rsidRPr="00487575">
        <w:rPr>
          <w:rFonts w:ascii="Times New Roman" w:eastAsia="Times New Roman" w:hAnsi="Times New Roman" w:cs="Times New Roman"/>
          <w:color w:val="000000"/>
          <w:sz w:val="28"/>
          <w:szCs w:val="28"/>
          <w:lang w:val="uk-UA" w:eastAsia="ru-RU"/>
        </w:rPr>
        <w:t>а</w:t>
      </w:r>
      <w:r w:rsidRPr="00487575">
        <w:rPr>
          <w:rFonts w:ascii="Times New Roman" w:eastAsia="Times New Roman" w:hAnsi="Times New Roman" w:cs="Times New Roman"/>
          <w:color w:val="000000"/>
          <w:sz w:val="28"/>
          <w:szCs w:val="28"/>
          <w:lang w:val="uk-UA" w:eastAsia="ru-RU"/>
        </w:rPr>
        <w:t xml:space="preserve"> фіксаці</w:t>
      </w:r>
      <w:r w:rsidR="00585928" w:rsidRPr="00487575">
        <w:rPr>
          <w:rFonts w:ascii="Times New Roman" w:eastAsia="Times New Roman" w:hAnsi="Times New Roman" w:cs="Times New Roman"/>
          <w:color w:val="000000"/>
          <w:sz w:val="28"/>
          <w:szCs w:val="28"/>
          <w:lang w:val="uk-UA" w:eastAsia="ru-RU"/>
        </w:rPr>
        <w:t>я</w:t>
      </w:r>
      <w:r w:rsidRPr="00487575">
        <w:rPr>
          <w:rFonts w:ascii="Times New Roman" w:eastAsia="Times New Roman" w:hAnsi="Times New Roman" w:cs="Times New Roman"/>
          <w:color w:val="000000"/>
          <w:sz w:val="28"/>
          <w:szCs w:val="28"/>
          <w:lang w:val="uk-UA" w:eastAsia="ru-RU"/>
        </w:rPr>
        <w:t xml:space="preserve"> даних про помісячні заплановані показники </w:t>
      </w:r>
    </w:p>
    <w:p w14:paraId="17AC4132" w14:textId="77777777" w:rsidR="009A4154" w:rsidRPr="00487575"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споживання енергоресурсів та водні ресурси;</w:t>
      </w:r>
    </w:p>
    <w:p w14:paraId="464DD7C8" w14:textId="77777777" w:rsidR="009A4154" w:rsidRP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щомісячн</w:t>
      </w:r>
      <w:r w:rsidR="00585928" w:rsidRPr="00487575">
        <w:rPr>
          <w:rFonts w:ascii="Times New Roman" w:eastAsia="Times New Roman" w:hAnsi="Times New Roman" w:cs="Times New Roman"/>
          <w:color w:val="000000"/>
          <w:sz w:val="28"/>
          <w:szCs w:val="28"/>
          <w:lang w:val="uk-UA" w:eastAsia="ru-RU"/>
        </w:rPr>
        <w:t>а</w:t>
      </w:r>
      <w:r w:rsidRPr="00487575">
        <w:rPr>
          <w:rFonts w:ascii="Times New Roman" w:eastAsia="Times New Roman" w:hAnsi="Times New Roman" w:cs="Times New Roman"/>
          <w:color w:val="000000"/>
          <w:sz w:val="28"/>
          <w:szCs w:val="28"/>
          <w:lang w:val="uk-UA" w:eastAsia="ru-RU"/>
        </w:rPr>
        <w:t xml:space="preserve"> фіксаці</w:t>
      </w:r>
      <w:r w:rsidR="00585928" w:rsidRPr="00487575">
        <w:rPr>
          <w:rFonts w:ascii="Times New Roman" w:eastAsia="Times New Roman" w:hAnsi="Times New Roman" w:cs="Times New Roman"/>
          <w:color w:val="000000"/>
          <w:sz w:val="28"/>
          <w:szCs w:val="28"/>
          <w:lang w:val="uk-UA" w:eastAsia="ru-RU"/>
        </w:rPr>
        <w:t>я</w:t>
      </w:r>
      <w:r w:rsidRPr="00487575">
        <w:rPr>
          <w:rFonts w:ascii="Times New Roman" w:eastAsia="Times New Roman" w:hAnsi="Times New Roman" w:cs="Times New Roman"/>
          <w:color w:val="000000"/>
          <w:sz w:val="28"/>
          <w:szCs w:val="28"/>
          <w:lang w:val="uk-UA" w:eastAsia="ru-RU"/>
        </w:rPr>
        <w:t xml:space="preserve"> даних щодо діючих тарифів на енергоносії;</w:t>
      </w:r>
    </w:p>
    <w:p w14:paraId="335BEB79" w14:textId="77777777" w:rsid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щоквартальні огляди стану будівель підконтрольних об’єктів та </w:t>
      </w:r>
    </w:p>
    <w:p w14:paraId="6865564C" w14:textId="77777777" w:rsidR="009A4154" w:rsidRPr="00487575"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визначення проблемних місць за результатами оглядів;</w:t>
      </w:r>
    </w:p>
    <w:p w14:paraId="12AC9D8B" w14:textId="77777777" w:rsid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виявлення фактів надмірних витрат енергоресурсів та води, оперативне </w:t>
      </w:r>
    </w:p>
    <w:p w14:paraId="0324A19C" w14:textId="77777777" w:rsidR="009A4154" w:rsidRPr="00487575"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реагування на аварії, пошкодження, несанкціоноване використання енергоресурсів;</w:t>
      </w:r>
    </w:p>
    <w:p w14:paraId="2F58956B" w14:textId="77777777" w:rsidR="009A4154" w:rsidRP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енергоефективна експлуатація енергетичного обладнання;</w:t>
      </w:r>
    </w:p>
    <w:p w14:paraId="7469091B" w14:textId="77777777" w:rsidR="009A4154" w:rsidRP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ведення реєстру енергоспоживаючого та енергогенеруючого обладнання;</w:t>
      </w:r>
    </w:p>
    <w:p w14:paraId="7C8F3C7A" w14:textId="77777777" w:rsid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розроблення пропозицій щодо реалізації заходів з енерго</w:t>
      </w:r>
      <w:r w:rsidRPr="00487575">
        <w:rPr>
          <w:rFonts w:ascii="Times New Roman" w:eastAsia="Times New Roman" w:hAnsi="Times New Roman" w:cs="Times New Roman"/>
          <w:sz w:val="28"/>
          <w:szCs w:val="28"/>
          <w:lang w:val="uk-UA" w:eastAsia="ru-RU"/>
        </w:rPr>
        <w:t>ощадності</w:t>
      </w:r>
      <w:r w:rsidR="00AA2136" w:rsidRPr="00487575">
        <w:rPr>
          <w:rFonts w:ascii="Times New Roman" w:eastAsia="Times New Roman" w:hAnsi="Times New Roman" w:cs="Times New Roman"/>
          <w:color w:val="000000"/>
          <w:sz w:val="28"/>
          <w:szCs w:val="28"/>
          <w:lang w:val="uk-UA" w:eastAsia="ru-RU"/>
        </w:rPr>
        <w:t xml:space="preserve"> </w:t>
      </w:r>
      <w:r w:rsidRPr="00487575">
        <w:rPr>
          <w:rFonts w:ascii="Times New Roman" w:eastAsia="Times New Roman" w:hAnsi="Times New Roman" w:cs="Times New Roman"/>
          <w:color w:val="000000"/>
          <w:sz w:val="28"/>
          <w:szCs w:val="28"/>
          <w:lang w:val="uk-UA" w:eastAsia="ru-RU"/>
        </w:rPr>
        <w:t xml:space="preserve">та </w:t>
      </w:r>
    </w:p>
    <w:p w14:paraId="1E101546" w14:textId="77777777" w:rsidR="009A4154" w:rsidRPr="00487575"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енергоефективності;</w:t>
      </w:r>
    </w:p>
    <w:p w14:paraId="6A0CE922" w14:textId="77777777" w:rsid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забезпечення постійного зберігання технічної документації та технічних </w:t>
      </w:r>
    </w:p>
    <w:p w14:paraId="0C589ADE" w14:textId="77777777" w:rsidR="009A4154" w:rsidRPr="00487575"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паспортів, планів на будівлю та на обладнання систем забезпечення будівлі (системи опалення, електропостачання, водопостачання, вентиляції тощо). Зазначені документи можуть надаватися за потреби технічним спеціалістам та енергоменеджерам міста за умови її повернення у встановлений строк;</w:t>
      </w:r>
    </w:p>
    <w:p w14:paraId="3E39DE23" w14:textId="77777777" w:rsidR="00B75D23"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за результатами кожного місяця, до </w:t>
      </w:r>
      <w:r w:rsidR="009B066C" w:rsidRPr="00B75D23">
        <w:rPr>
          <w:rFonts w:ascii="Times New Roman" w:eastAsia="Times New Roman" w:hAnsi="Times New Roman" w:cs="Times New Roman"/>
          <w:color w:val="000000"/>
          <w:sz w:val="28"/>
          <w:szCs w:val="28"/>
          <w:lang w:val="uk-UA" w:eastAsia="ru-RU"/>
        </w:rPr>
        <w:t>10</w:t>
      </w:r>
      <w:r w:rsidRPr="00B75D23">
        <w:rPr>
          <w:rFonts w:ascii="Times New Roman" w:eastAsia="Times New Roman" w:hAnsi="Times New Roman" w:cs="Times New Roman"/>
          <w:color w:val="000000"/>
          <w:sz w:val="28"/>
          <w:szCs w:val="28"/>
          <w:lang w:val="uk-UA" w:eastAsia="ru-RU"/>
        </w:rPr>
        <w:t xml:space="preserve"> числа місяця наступного за </w:t>
      </w:r>
    </w:p>
    <w:p w14:paraId="4D0BB3FD" w14:textId="77777777" w:rsidR="009A4154" w:rsidRPr="00B75D23"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звітним, підготовка та надання керівнику установи звіту щодо запланованого та фактичного споживання енергетичних ресурсів з наданням пояснень в разі наявних відхилень показників енергоспоживання від запланованих;</w:t>
      </w:r>
    </w:p>
    <w:p w14:paraId="5504D17E" w14:textId="77777777" w:rsidR="00B75D23"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енергоменеджери установ/будівель проходять навчання з покращення </w:t>
      </w:r>
    </w:p>
    <w:p w14:paraId="34E5ADC9" w14:textId="77777777" w:rsidR="009A4154" w:rsidRPr="00B75D23"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знань щодо енергоефективності та експлуатації енергосистем будівель.</w:t>
      </w:r>
    </w:p>
    <w:p w14:paraId="6A48B7C8" w14:textId="77777777" w:rsidR="009A4154" w:rsidRPr="0077109E" w:rsidRDefault="009A4154" w:rsidP="00B75D23">
      <w:pPr>
        <w:spacing w:after="0" w:line="20" w:lineRule="atLeast"/>
        <w:jc w:val="both"/>
        <w:rPr>
          <w:rFonts w:ascii="Times New Roman" w:eastAsia="Times New Roman" w:hAnsi="Times New Roman" w:cs="Times New Roman"/>
          <w:sz w:val="28"/>
          <w:szCs w:val="28"/>
          <w:lang w:val="uk-UA" w:eastAsia="ru-RU"/>
        </w:rPr>
      </w:pPr>
    </w:p>
    <w:p w14:paraId="02BF639A" w14:textId="77777777" w:rsidR="009A4154" w:rsidRPr="00B75D23" w:rsidRDefault="00000000" w:rsidP="00B148C9">
      <w:pPr>
        <w:pStyle w:val="a5"/>
        <w:numPr>
          <w:ilvl w:val="0"/>
          <w:numId w:val="5"/>
        </w:numPr>
        <w:pBdr>
          <w:top w:val="nil"/>
          <w:left w:val="nil"/>
          <w:bottom w:val="nil"/>
          <w:right w:val="nil"/>
          <w:between w:val="nil"/>
        </w:pBdr>
        <w:tabs>
          <w:tab w:val="left" w:pos="3184"/>
        </w:tabs>
        <w:spacing w:after="0" w:line="20" w:lineRule="atLeast"/>
        <w:ind w:left="2977"/>
        <w:jc w:val="both"/>
        <w:rPr>
          <w:rFonts w:ascii="Times New Roman" w:eastAsia="Times New Roman" w:hAnsi="Times New Roman" w:cs="Times New Roman"/>
          <w:b/>
          <w:color w:val="000000"/>
          <w:sz w:val="28"/>
          <w:szCs w:val="28"/>
          <w:lang w:val="uk-UA" w:eastAsia="ru-RU"/>
        </w:rPr>
      </w:pPr>
      <w:r w:rsidRPr="00B75D23">
        <w:rPr>
          <w:rFonts w:ascii="Times New Roman" w:eastAsia="Times New Roman" w:hAnsi="Times New Roman" w:cs="Times New Roman"/>
          <w:b/>
          <w:color w:val="000000"/>
          <w:sz w:val="28"/>
          <w:szCs w:val="28"/>
          <w:lang w:val="uk-UA" w:eastAsia="ru-RU"/>
        </w:rPr>
        <w:t>Процеси енергоменеджменту</w:t>
      </w:r>
    </w:p>
    <w:p w14:paraId="035CCCA9" w14:textId="77777777" w:rsidR="009A4154" w:rsidRPr="00B75D23" w:rsidRDefault="00000000" w:rsidP="00AF4F18">
      <w:pPr>
        <w:pBdr>
          <w:top w:val="nil"/>
          <w:left w:val="nil"/>
          <w:bottom w:val="nil"/>
          <w:right w:val="nil"/>
          <w:between w:val="nil"/>
        </w:pBdr>
        <w:spacing w:after="60" w:line="20" w:lineRule="atLeast"/>
        <w:ind w:firstLine="709"/>
        <w:jc w:val="both"/>
        <w:rPr>
          <w:rFonts w:ascii="Times New Roman" w:eastAsia="Times New Roman" w:hAnsi="Times New Roman" w:cs="Times New Roman"/>
          <w:bCs/>
          <w:color w:val="000000"/>
          <w:sz w:val="28"/>
          <w:szCs w:val="28"/>
          <w:lang w:val="uk-UA" w:eastAsia="ru-RU"/>
        </w:rPr>
      </w:pPr>
      <w:r w:rsidRPr="0077109E">
        <w:rPr>
          <w:rFonts w:ascii="Times New Roman" w:eastAsia="Times New Roman" w:hAnsi="Times New Roman" w:cs="Times New Roman"/>
          <w:color w:val="000000"/>
          <w:sz w:val="28"/>
          <w:szCs w:val="28"/>
          <w:lang w:val="uk-UA" w:eastAsia="ru-RU"/>
        </w:rPr>
        <w:t xml:space="preserve">Для успішного виконання визначених завдань СЕМ необхідно забезпечити ефективне функціонування наступних </w:t>
      </w:r>
      <w:r w:rsidRPr="00B75D23">
        <w:rPr>
          <w:rFonts w:ascii="Times New Roman" w:eastAsia="Times New Roman" w:hAnsi="Times New Roman" w:cs="Times New Roman"/>
          <w:bCs/>
          <w:color w:val="000000"/>
          <w:sz w:val="28"/>
          <w:szCs w:val="28"/>
          <w:lang w:val="uk-UA" w:eastAsia="ru-RU"/>
        </w:rPr>
        <w:t>процесів енергоменеджменту:</w:t>
      </w:r>
    </w:p>
    <w:tbl>
      <w:tblPr>
        <w:tblStyle w:val="af2"/>
        <w:tblW w:w="992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945"/>
      </w:tblGrid>
      <w:tr w:rsidR="00C82D1D" w14:paraId="54DAF68F" w14:textId="77777777">
        <w:tc>
          <w:tcPr>
            <w:tcW w:w="2978" w:type="dxa"/>
          </w:tcPr>
          <w:p w14:paraId="1A242E57" w14:textId="77777777" w:rsidR="009A4154" w:rsidRDefault="00000000" w:rsidP="002326DC">
            <w:pPr>
              <w:pBdr>
                <w:top w:val="nil"/>
                <w:left w:val="nil"/>
                <w:bottom w:val="nil"/>
                <w:right w:val="nil"/>
                <w:between w:val="nil"/>
              </w:pBdr>
              <w:spacing w:after="200" w:line="20" w:lineRule="atLeast"/>
              <w:jc w:val="center"/>
              <w:rPr>
                <w:b/>
                <w:color w:val="000000"/>
                <w:lang w:val="uk-UA"/>
              </w:rPr>
            </w:pPr>
            <w:r>
              <w:rPr>
                <w:b/>
                <w:color w:val="000000"/>
                <w:lang w:val="uk-UA"/>
              </w:rPr>
              <w:t>Основні напрямки СЕМ</w:t>
            </w:r>
          </w:p>
        </w:tc>
        <w:tc>
          <w:tcPr>
            <w:tcW w:w="6945" w:type="dxa"/>
          </w:tcPr>
          <w:p w14:paraId="791279E3" w14:textId="77777777" w:rsidR="009A4154" w:rsidRDefault="00000000" w:rsidP="002326DC">
            <w:pPr>
              <w:pBdr>
                <w:top w:val="nil"/>
                <w:left w:val="nil"/>
                <w:bottom w:val="nil"/>
                <w:right w:val="nil"/>
                <w:between w:val="nil"/>
              </w:pBdr>
              <w:spacing w:after="200" w:line="20" w:lineRule="atLeast"/>
              <w:jc w:val="center"/>
              <w:rPr>
                <w:b/>
                <w:color w:val="000000"/>
                <w:lang w:val="uk-UA"/>
              </w:rPr>
            </w:pPr>
            <w:r>
              <w:rPr>
                <w:b/>
                <w:color w:val="000000"/>
                <w:lang w:val="uk-UA"/>
              </w:rPr>
              <w:t>Процеси СЕМ</w:t>
            </w:r>
          </w:p>
        </w:tc>
      </w:tr>
      <w:tr w:rsidR="00C82D1D" w14:paraId="4BB6E89F" w14:textId="77777777">
        <w:tc>
          <w:tcPr>
            <w:tcW w:w="2978" w:type="dxa"/>
            <w:vMerge w:val="restart"/>
          </w:tcPr>
          <w:p w14:paraId="6F319C32"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t>Планування</w:t>
            </w:r>
            <w:r>
              <w:rPr>
                <w:color w:val="000000"/>
                <w:lang w:val="uk-UA"/>
              </w:rPr>
              <w:br/>
              <w:t>(</w:t>
            </w:r>
            <w:r w:rsidRPr="002326DC">
              <w:rPr>
                <w:color w:val="000000"/>
                <w:lang w:val="en-GB"/>
              </w:rPr>
              <w:t>Plan</w:t>
            </w:r>
            <w:r>
              <w:rPr>
                <w:color w:val="000000"/>
                <w:lang w:val="uk-UA"/>
              </w:rPr>
              <w:t>)</w:t>
            </w:r>
          </w:p>
        </w:tc>
        <w:tc>
          <w:tcPr>
            <w:tcW w:w="6945" w:type="dxa"/>
          </w:tcPr>
          <w:p w14:paraId="5D42189B"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Енергетичне планування</w:t>
            </w:r>
          </w:p>
        </w:tc>
      </w:tr>
      <w:tr w:rsidR="00C82D1D" w14:paraId="10D5F566" w14:textId="77777777">
        <w:tc>
          <w:tcPr>
            <w:tcW w:w="2978" w:type="dxa"/>
            <w:vMerge/>
          </w:tcPr>
          <w:p w14:paraId="4306EE55"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7BF21329"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Інвентаризація об’єктів енергоспоживання</w:t>
            </w:r>
          </w:p>
        </w:tc>
      </w:tr>
      <w:tr w:rsidR="00C82D1D" w14:paraId="211712CD" w14:textId="77777777">
        <w:tc>
          <w:tcPr>
            <w:tcW w:w="2978" w:type="dxa"/>
            <w:vMerge/>
          </w:tcPr>
          <w:p w14:paraId="7B33F3F0"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13222CA3"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Енергетичний аналіз</w:t>
            </w:r>
          </w:p>
        </w:tc>
      </w:tr>
      <w:tr w:rsidR="00C82D1D" w14:paraId="4894B84B" w14:textId="77777777">
        <w:tc>
          <w:tcPr>
            <w:tcW w:w="2978" w:type="dxa"/>
            <w:vMerge w:val="restart"/>
          </w:tcPr>
          <w:p w14:paraId="0D39150C"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lastRenderedPageBreak/>
              <w:t>Впровадження та функціонування</w:t>
            </w:r>
            <w:r>
              <w:rPr>
                <w:color w:val="000000"/>
                <w:lang w:val="uk-UA"/>
              </w:rPr>
              <w:br/>
              <w:t>(</w:t>
            </w:r>
            <w:r w:rsidRPr="002326DC">
              <w:rPr>
                <w:color w:val="000000"/>
                <w:lang w:val="en-GB"/>
              </w:rPr>
              <w:t>Do</w:t>
            </w:r>
            <w:r>
              <w:rPr>
                <w:color w:val="000000"/>
                <w:lang w:val="uk-UA"/>
              </w:rPr>
              <w:t>)</w:t>
            </w:r>
          </w:p>
        </w:tc>
        <w:tc>
          <w:tcPr>
            <w:tcW w:w="6945" w:type="dxa"/>
          </w:tcPr>
          <w:p w14:paraId="61E92747"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Залучення джерел фінансування заходів з підвищення ефективності енергоспоживання</w:t>
            </w:r>
          </w:p>
        </w:tc>
      </w:tr>
      <w:tr w:rsidR="00C82D1D" w14:paraId="2BA69125" w14:textId="77777777">
        <w:tc>
          <w:tcPr>
            <w:tcW w:w="2978" w:type="dxa"/>
            <w:vMerge/>
          </w:tcPr>
          <w:p w14:paraId="0C6EE57F"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15670138"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Реалізація заходів з підвищення ефективності енергоспоживання та придбання нового обладнання</w:t>
            </w:r>
          </w:p>
        </w:tc>
      </w:tr>
      <w:tr w:rsidR="00C82D1D" w14:paraId="3B760059" w14:textId="77777777">
        <w:tc>
          <w:tcPr>
            <w:tcW w:w="2978" w:type="dxa"/>
            <w:vMerge w:val="restart"/>
          </w:tcPr>
          <w:p w14:paraId="301AFD14"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t>Перевірка та контроль</w:t>
            </w:r>
            <w:r>
              <w:rPr>
                <w:color w:val="000000"/>
                <w:lang w:val="uk-UA"/>
              </w:rPr>
              <w:br/>
              <w:t>(</w:t>
            </w:r>
            <w:r w:rsidRPr="002326DC">
              <w:rPr>
                <w:color w:val="000000"/>
                <w:lang w:val="en-GB"/>
              </w:rPr>
              <w:t>Check</w:t>
            </w:r>
            <w:r>
              <w:rPr>
                <w:color w:val="000000"/>
                <w:lang w:val="uk-UA"/>
              </w:rPr>
              <w:t>)</w:t>
            </w:r>
          </w:p>
        </w:tc>
        <w:tc>
          <w:tcPr>
            <w:tcW w:w="6945" w:type="dxa"/>
          </w:tcPr>
          <w:p w14:paraId="166BAA6E"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Моніторинг енергоспоживання та температури у муніципальних будівлях</w:t>
            </w:r>
          </w:p>
        </w:tc>
      </w:tr>
      <w:tr w:rsidR="00C82D1D" w14:paraId="73BCCB23" w14:textId="77777777">
        <w:tc>
          <w:tcPr>
            <w:tcW w:w="2978" w:type="dxa"/>
            <w:vMerge/>
          </w:tcPr>
          <w:p w14:paraId="38F82DA0"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23FB1E0E"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Аудит системи енергетичного менеджменту</w:t>
            </w:r>
          </w:p>
        </w:tc>
      </w:tr>
      <w:tr w:rsidR="00C82D1D" w14:paraId="2AD9BAAA" w14:textId="77777777">
        <w:tc>
          <w:tcPr>
            <w:tcW w:w="2978" w:type="dxa"/>
            <w:vMerge w:val="restart"/>
          </w:tcPr>
          <w:p w14:paraId="2CC9E591"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t>Поліпшення</w:t>
            </w:r>
            <w:r>
              <w:rPr>
                <w:color w:val="000000"/>
                <w:lang w:val="uk-UA"/>
              </w:rPr>
              <w:br/>
              <w:t>(</w:t>
            </w:r>
            <w:r w:rsidRPr="002326DC">
              <w:rPr>
                <w:color w:val="000000"/>
                <w:lang w:val="en-GB"/>
              </w:rPr>
              <w:t>Act</w:t>
            </w:r>
            <w:r>
              <w:rPr>
                <w:color w:val="000000"/>
                <w:lang w:val="uk-UA"/>
              </w:rPr>
              <w:t>)</w:t>
            </w:r>
          </w:p>
        </w:tc>
        <w:tc>
          <w:tcPr>
            <w:tcW w:w="6945" w:type="dxa"/>
          </w:tcPr>
          <w:p w14:paraId="5878BC39"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Звітування та аналіз зі сторони керівництва</w:t>
            </w:r>
          </w:p>
        </w:tc>
      </w:tr>
      <w:tr w:rsidR="00C82D1D" w14:paraId="0EFD59B6" w14:textId="77777777">
        <w:tc>
          <w:tcPr>
            <w:tcW w:w="2978" w:type="dxa"/>
            <w:vMerge/>
          </w:tcPr>
          <w:p w14:paraId="7DDACB12"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4DAD5E09"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Стимулювання ощадного енергоспоживання</w:t>
            </w:r>
          </w:p>
        </w:tc>
      </w:tr>
      <w:tr w:rsidR="00C82D1D" w14:paraId="6B345AC4" w14:textId="77777777">
        <w:tc>
          <w:tcPr>
            <w:tcW w:w="2978" w:type="dxa"/>
            <w:vMerge/>
          </w:tcPr>
          <w:p w14:paraId="286757D0"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1FA07EFC"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Управління невідповідностями</w:t>
            </w:r>
          </w:p>
        </w:tc>
      </w:tr>
      <w:tr w:rsidR="00C82D1D" w14:paraId="6F2C5D15" w14:textId="77777777">
        <w:tc>
          <w:tcPr>
            <w:tcW w:w="2978" w:type="dxa"/>
            <w:vMerge/>
          </w:tcPr>
          <w:p w14:paraId="528B0D82"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3B921B41"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Внесення змін до документів СЕМ</w:t>
            </w:r>
          </w:p>
        </w:tc>
      </w:tr>
    </w:tbl>
    <w:p w14:paraId="13FBF1FB" w14:textId="77777777" w:rsidR="009A4154" w:rsidRPr="002A2793" w:rsidRDefault="00000000" w:rsidP="002326DC">
      <w:pPr>
        <w:pBdr>
          <w:top w:val="nil"/>
          <w:left w:val="nil"/>
          <w:bottom w:val="nil"/>
          <w:right w:val="nil"/>
          <w:between w:val="nil"/>
        </w:pBdr>
        <w:tabs>
          <w:tab w:val="left" w:pos="0"/>
        </w:tabs>
        <w:spacing w:before="240" w:after="0" w:line="20" w:lineRule="atLeast"/>
        <w:ind w:firstLine="709"/>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Також для підтримки функціонування системи енергоменеджменту реалізуються допоміжні процеси, а саме:</w:t>
      </w:r>
    </w:p>
    <w:p w14:paraId="437EEDB2"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навчання та забезпечення кваліфікаційних вимог персоналу;</w:t>
      </w:r>
    </w:p>
    <w:p w14:paraId="77719263"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забезпечення персоналу необхідними ресурсами (приміщення, комп’ютерна техніка, меблі, вимірювальне обладнання);</w:t>
      </w:r>
    </w:p>
    <w:p w14:paraId="5B09E02A"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інформування персоналу, що має вплив на енергетичне споживання об’єктів;</w:t>
      </w:r>
    </w:p>
    <w:p w14:paraId="24E9A35F"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комунікація щодо діяльності СЕМ;</w:t>
      </w:r>
    </w:p>
    <w:p w14:paraId="322D2D82" w14:textId="77777777" w:rsidR="009A4154"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4"/>
          <w:szCs w:val="24"/>
          <w:lang w:val="uk-UA" w:eastAsia="ru-RU"/>
        </w:rPr>
      </w:pPr>
      <w:r w:rsidRPr="002A2793">
        <w:rPr>
          <w:rFonts w:ascii="Times New Roman" w:eastAsia="Times New Roman" w:hAnsi="Times New Roman" w:cs="Times New Roman"/>
          <w:color w:val="000000"/>
          <w:sz w:val="28"/>
          <w:szCs w:val="28"/>
          <w:lang w:val="uk-UA" w:eastAsia="ru-RU"/>
        </w:rPr>
        <w:t>документування СЕМ</w:t>
      </w:r>
      <w:r>
        <w:rPr>
          <w:rFonts w:ascii="Times New Roman" w:eastAsia="Times New Roman" w:hAnsi="Times New Roman" w:cs="Times New Roman"/>
          <w:color w:val="000000"/>
          <w:sz w:val="24"/>
          <w:szCs w:val="24"/>
          <w:lang w:val="uk-UA" w:eastAsia="ru-RU"/>
        </w:rPr>
        <w:t>.</w:t>
      </w:r>
    </w:p>
    <w:p w14:paraId="0A379E56" w14:textId="77777777" w:rsidR="00AA2136" w:rsidRDefault="00AA2136" w:rsidP="00AA2136">
      <w:pPr>
        <w:pBdr>
          <w:top w:val="nil"/>
          <w:left w:val="nil"/>
          <w:bottom w:val="nil"/>
          <w:right w:val="nil"/>
          <w:between w:val="nil"/>
        </w:pBdr>
        <w:tabs>
          <w:tab w:val="left" w:pos="426"/>
        </w:tabs>
        <w:spacing w:after="0" w:line="240" w:lineRule="auto"/>
        <w:ind w:left="425"/>
        <w:jc w:val="both"/>
        <w:rPr>
          <w:rFonts w:ascii="Times New Roman" w:eastAsia="Times New Roman" w:hAnsi="Times New Roman" w:cs="Times New Roman"/>
          <w:color w:val="000000"/>
          <w:sz w:val="24"/>
          <w:szCs w:val="24"/>
          <w:lang w:val="uk-UA" w:eastAsia="ru-RU"/>
        </w:rPr>
      </w:pPr>
    </w:p>
    <w:p w14:paraId="12C1EF02" w14:textId="77777777" w:rsidR="00B75D23" w:rsidRPr="00B75D23" w:rsidRDefault="00000000" w:rsidP="00B75D23">
      <w:pPr>
        <w:pStyle w:val="a5"/>
        <w:numPr>
          <w:ilvl w:val="0"/>
          <w:numId w:val="5"/>
        </w:numPr>
        <w:pBdr>
          <w:top w:val="nil"/>
          <w:left w:val="nil"/>
          <w:bottom w:val="nil"/>
          <w:right w:val="nil"/>
          <w:between w:val="nil"/>
        </w:pBdr>
        <w:tabs>
          <w:tab w:val="left" w:pos="567"/>
        </w:tabs>
        <w:spacing w:after="0" w:line="20" w:lineRule="atLeast"/>
        <w:ind w:left="2410"/>
        <w:rPr>
          <w:rFonts w:ascii="Times New Roman" w:eastAsia="Times New Roman" w:hAnsi="Times New Roman" w:cs="Times New Roman"/>
          <w:b/>
          <w:color w:val="000000"/>
          <w:sz w:val="28"/>
          <w:szCs w:val="28"/>
          <w:lang w:val="uk-UA" w:eastAsia="ru-RU"/>
        </w:rPr>
      </w:pPr>
      <w:r w:rsidRPr="00B75D23">
        <w:rPr>
          <w:rFonts w:ascii="Times New Roman" w:eastAsia="Times New Roman" w:hAnsi="Times New Roman" w:cs="Times New Roman"/>
          <w:b/>
          <w:color w:val="000000"/>
          <w:sz w:val="28"/>
          <w:szCs w:val="28"/>
          <w:lang w:val="uk-UA" w:eastAsia="ru-RU"/>
        </w:rPr>
        <w:t>Планування в системі енергоменеджменту</w:t>
      </w:r>
    </w:p>
    <w:p w14:paraId="34FAE82F" w14:textId="77777777" w:rsidR="009A4154" w:rsidRPr="00716968" w:rsidRDefault="00000000" w:rsidP="00B75D23">
      <w:pPr>
        <w:pStyle w:val="a5"/>
        <w:numPr>
          <w:ilvl w:val="1"/>
          <w:numId w:val="9"/>
        </w:numPr>
        <w:pBdr>
          <w:top w:val="nil"/>
          <w:left w:val="nil"/>
          <w:bottom w:val="nil"/>
          <w:right w:val="nil"/>
          <w:between w:val="nil"/>
        </w:pBdr>
        <w:tabs>
          <w:tab w:val="left" w:pos="709"/>
        </w:tabs>
        <w:spacing w:after="0" w:line="20" w:lineRule="atLeast"/>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Енергетичне планування</w:t>
      </w:r>
    </w:p>
    <w:p w14:paraId="18AA1F5B" w14:textId="77777777" w:rsidR="009A4154" w:rsidRPr="002A2793"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t>Енергетичне планування реалізується в трьох часових діапазонах – довгострокове (10 років та більше), середньострокове (3-7 років) та короткострокове (1 рік).</w:t>
      </w:r>
    </w:p>
    <w:p w14:paraId="51819616" w14:textId="77777777" w:rsidR="009A4154" w:rsidRPr="002A2793"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t>Довгострокове енергетичне планування реалізується у документах «План дій сталого енергетичного розвитку та клімату» (ПДСЕРК) та «Муніципальний енергетичний план»</w:t>
      </w:r>
      <w:r w:rsidR="002A2793">
        <w:rPr>
          <w:rFonts w:ascii="Times New Roman" w:eastAsia="Times New Roman" w:hAnsi="Times New Roman" w:cs="Times New Roman"/>
          <w:sz w:val="28"/>
          <w:szCs w:val="28"/>
          <w:lang w:val="uk-UA" w:eastAsia="ru-RU"/>
        </w:rPr>
        <w:t xml:space="preserve"> ((МЕП)</w:t>
      </w:r>
      <w:r w:rsidRPr="002A2793">
        <w:rPr>
          <w:rFonts w:ascii="Times New Roman" w:eastAsia="Times New Roman" w:hAnsi="Times New Roman" w:cs="Times New Roman"/>
          <w:sz w:val="28"/>
          <w:szCs w:val="28"/>
          <w:lang w:val="uk-UA" w:eastAsia="ru-RU"/>
        </w:rPr>
        <w:t>.</w:t>
      </w:r>
    </w:p>
    <w:p w14:paraId="7367B463" w14:textId="77777777" w:rsidR="009A4154" w:rsidRPr="002A2793" w:rsidRDefault="00000000" w:rsidP="002A2793">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t>Середньострокове і короткострокове енергетичне планування реалізується у наступних документах:</w:t>
      </w:r>
    </w:p>
    <w:p w14:paraId="6C803778" w14:textId="77777777" w:rsidR="00B75D23" w:rsidRDefault="00000000" w:rsidP="00B75D23">
      <w:pPr>
        <w:pStyle w:val="a5"/>
        <w:numPr>
          <w:ilvl w:val="0"/>
          <w:numId w:val="10"/>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План діяльності СЕМ. У документі планується діяльність у рамках </w:t>
      </w:r>
    </w:p>
    <w:p w14:paraId="0DDCDA07" w14:textId="77777777" w:rsidR="009A4154" w:rsidRPr="00B75D23"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СЕМ громади.</w:t>
      </w:r>
      <w:r w:rsidRPr="00B75D23">
        <w:rPr>
          <w:rFonts w:ascii="Times New Roman" w:eastAsia="Times New Roman" w:hAnsi="Times New Roman" w:cs="Times New Roman"/>
          <w:color w:val="000000"/>
          <w:sz w:val="28"/>
          <w:szCs w:val="28"/>
          <w:lang w:val="uk-UA" w:eastAsia="ru-RU"/>
        </w:rPr>
        <w:t xml:space="preserve"> Документ розробляється </w:t>
      </w:r>
      <w:r w:rsidR="00B75D23">
        <w:rPr>
          <w:rFonts w:ascii="Times New Roman" w:eastAsia="Times New Roman" w:hAnsi="Times New Roman" w:cs="Times New Roman"/>
          <w:color w:val="000000"/>
          <w:sz w:val="28"/>
          <w:szCs w:val="28"/>
          <w:lang w:val="uk-UA" w:eastAsia="ru-RU"/>
        </w:rPr>
        <w:t xml:space="preserve">відділом </w:t>
      </w:r>
      <w:r w:rsidRPr="00B75D23">
        <w:rPr>
          <w:rFonts w:ascii="Times New Roman" w:eastAsia="Times New Roman" w:hAnsi="Times New Roman" w:cs="Times New Roman"/>
          <w:color w:val="000000"/>
          <w:sz w:val="28"/>
          <w:szCs w:val="28"/>
          <w:lang w:val="uk-UA" w:eastAsia="ru-RU"/>
        </w:rPr>
        <w:t>енергоменедж</w:t>
      </w:r>
      <w:r w:rsidR="00B75D23">
        <w:rPr>
          <w:rFonts w:ascii="Times New Roman" w:eastAsia="Times New Roman" w:hAnsi="Times New Roman" w:cs="Times New Roman"/>
          <w:color w:val="000000"/>
          <w:sz w:val="28"/>
          <w:szCs w:val="28"/>
          <w:lang w:val="uk-UA" w:eastAsia="ru-RU"/>
        </w:rPr>
        <w:t>менту та кліматичних політик управління інвестиційної діяльності та енергоменеджменту та затв</w:t>
      </w:r>
      <w:r w:rsidRPr="00B75D23">
        <w:rPr>
          <w:rFonts w:ascii="Times New Roman" w:eastAsia="Times New Roman" w:hAnsi="Times New Roman" w:cs="Times New Roman"/>
          <w:color w:val="000000"/>
          <w:sz w:val="28"/>
          <w:szCs w:val="28"/>
          <w:lang w:val="uk-UA" w:eastAsia="ru-RU"/>
        </w:rPr>
        <w:t>ерджується</w:t>
      </w:r>
      <w:r w:rsidR="00B75D23">
        <w:rPr>
          <w:rFonts w:ascii="Times New Roman" w:eastAsia="Times New Roman" w:hAnsi="Times New Roman" w:cs="Times New Roman"/>
          <w:color w:val="000000"/>
          <w:sz w:val="28"/>
          <w:szCs w:val="28"/>
          <w:lang w:val="uk-UA" w:eastAsia="ru-RU"/>
        </w:rPr>
        <w:t xml:space="preserve"> </w:t>
      </w:r>
      <w:r w:rsidR="009B066C" w:rsidRPr="00B75D23">
        <w:rPr>
          <w:rFonts w:ascii="Times New Roman" w:eastAsia="Times New Roman" w:hAnsi="Times New Roman" w:cs="Times New Roman"/>
          <w:color w:val="000000"/>
          <w:sz w:val="28"/>
          <w:szCs w:val="28"/>
          <w:lang w:val="uk-UA" w:eastAsia="ru-RU"/>
        </w:rPr>
        <w:t>в</w:t>
      </w:r>
      <w:r w:rsidRPr="00B75D23">
        <w:rPr>
          <w:rFonts w:ascii="Times New Roman" w:eastAsia="Times New Roman" w:hAnsi="Times New Roman" w:cs="Times New Roman"/>
          <w:color w:val="000000"/>
          <w:sz w:val="28"/>
          <w:szCs w:val="28"/>
          <w:lang w:val="uk-UA" w:eastAsia="ru-RU"/>
        </w:rPr>
        <w:t>иконавч</w:t>
      </w:r>
      <w:r w:rsidR="00B75D23">
        <w:rPr>
          <w:rFonts w:ascii="Times New Roman" w:eastAsia="Times New Roman" w:hAnsi="Times New Roman" w:cs="Times New Roman"/>
          <w:color w:val="000000"/>
          <w:sz w:val="28"/>
          <w:szCs w:val="28"/>
          <w:lang w:val="uk-UA" w:eastAsia="ru-RU"/>
        </w:rPr>
        <w:t>им</w:t>
      </w:r>
      <w:r w:rsidRPr="00B75D23">
        <w:rPr>
          <w:rFonts w:ascii="Times New Roman" w:eastAsia="Times New Roman" w:hAnsi="Times New Roman" w:cs="Times New Roman"/>
          <w:color w:val="000000"/>
          <w:sz w:val="28"/>
          <w:szCs w:val="28"/>
          <w:lang w:val="uk-UA" w:eastAsia="ru-RU"/>
        </w:rPr>
        <w:t xml:space="preserve"> комітет</w:t>
      </w:r>
      <w:r w:rsidR="00B75D23">
        <w:rPr>
          <w:rFonts w:ascii="Times New Roman" w:eastAsia="Times New Roman" w:hAnsi="Times New Roman" w:cs="Times New Roman"/>
          <w:color w:val="000000"/>
          <w:sz w:val="28"/>
          <w:szCs w:val="28"/>
          <w:lang w:val="uk-UA" w:eastAsia="ru-RU"/>
        </w:rPr>
        <w:t>ом</w:t>
      </w:r>
      <w:r w:rsidRPr="00B75D23">
        <w:rPr>
          <w:rFonts w:ascii="Times New Roman" w:eastAsia="Times New Roman" w:hAnsi="Times New Roman" w:cs="Times New Roman"/>
          <w:color w:val="000000"/>
          <w:sz w:val="28"/>
          <w:szCs w:val="28"/>
          <w:lang w:val="uk-UA" w:eastAsia="ru-RU"/>
        </w:rPr>
        <w:t xml:space="preserve"> </w:t>
      </w:r>
      <w:r w:rsidR="000E50D1" w:rsidRPr="00B75D23">
        <w:rPr>
          <w:rFonts w:ascii="Times New Roman" w:eastAsia="Times New Roman" w:hAnsi="Times New Roman" w:cs="Times New Roman"/>
          <w:color w:val="000000"/>
          <w:sz w:val="28"/>
          <w:szCs w:val="28"/>
          <w:lang w:val="uk-UA" w:eastAsia="ru-RU"/>
        </w:rPr>
        <w:t>Нововолинської</w:t>
      </w:r>
      <w:r w:rsidRPr="00B75D23">
        <w:rPr>
          <w:rFonts w:ascii="Times New Roman" w:eastAsia="Times New Roman" w:hAnsi="Times New Roman" w:cs="Times New Roman"/>
          <w:color w:val="000000"/>
          <w:sz w:val="28"/>
          <w:szCs w:val="28"/>
          <w:lang w:val="uk-UA" w:eastAsia="ru-RU"/>
        </w:rPr>
        <w:t xml:space="preserve"> міської ради. Форма Плану діяльності СЕМ наведена у </w:t>
      </w:r>
      <w:r w:rsidR="00B75D23">
        <w:rPr>
          <w:rFonts w:ascii="Times New Roman" w:eastAsia="Times New Roman" w:hAnsi="Times New Roman" w:cs="Times New Roman"/>
          <w:color w:val="000000"/>
          <w:sz w:val="28"/>
          <w:szCs w:val="28"/>
          <w:lang w:val="uk-UA" w:eastAsia="ru-RU"/>
        </w:rPr>
        <w:t>додатку</w:t>
      </w:r>
      <w:r w:rsidRPr="00B75D23">
        <w:rPr>
          <w:rFonts w:ascii="Times New Roman" w:eastAsia="Times New Roman" w:hAnsi="Times New Roman" w:cs="Times New Roman"/>
          <w:b/>
          <w:color w:val="000000"/>
          <w:sz w:val="28"/>
          <w:szCs w:val="28"/>
          <w:lang w:val="uk-UA" w:eastAsia="ru-RU"/>
        </w:rPr>
        <w:t xml:space="preserve"> </w:t>
      </w:r>
      <w:r w:rsidR="00B75D23">
        <w:rPr>
          <w:rFonts w:ascii="Times New Roman" w:eastAsia="Times New Roman" w:hAnsi="Times New Roman" w:cs="Times New Roman"/>
          <w:bCs/>
          <w:color w:val="000000"/>
          <w:sz w:val="28"/>
          <w:szCs w:val="28"/>
          <w:lang w:val="uk-UA" w:eastAsia="ru-RU"/>
        </w:rPr>
        <w:t>1</w:t>
      </w:r>
      <w:r w:rsidRPr="00B75D23">
        <w:rPr>
          <w:rFonts w:ascii="Times New Roman" w:eastAsia="Times New Roman" w:hAnsi="Times New Roman" w:cs="Times New Roman"/>
          <w:color w:val="000000"/>
          <w:sz w:val="28"/>
          <w:szCs w:val="28"/>
          <w:lang w:val="uk-UA" w:eastAsia="ru-RU"/>
        </w:rPr>
        <w:t>.</w:t>
      </w:r>
    </w:p>
    <w:p w14:paraId="6CA4F384" w14:textId="77777777" w:rsidR="00B75D23" w:rsidRDefault="00000000" w:rsidP="00B75D23">
      <w:pPr>
        <w:pStyle w:val="a5"/>
        <w:numPr>
          <w:ilvl w:val="0"/>
          <w:numId w:val="10"/>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Цільова бюджетна програма з енергоефективності та </w:t>
      </w:r>
    </w:p>
    <w:p w14:paraId="0F1EF8E8" w14:textId="77777777" w:rsidR="009A4154" w:rsidRPr="00B75D23"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енергоменеджменту. Документ розробляється згідно методики програмно-цільового методу у бюджетному процесі.</w:t>
      </w:r>
    </w:p>
    <w:p w14:paraId="323F89C4" w14:textId="77777777" w:rsidR="00B75D23" w:rsidRPr="00B75D23" w:rsidRDefault="00000000" w:rsidP="00B75D23">
      <w:pPr>
        <w:pStyle w:val="a5"/>
        <w:numPr>
          <w:ilvl w:val="0"/>
          <w:numId w:val="10"/>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Базові рівні споживання енергоресурсів для об’єктів </w:t>
      </w:r>
      <w:r w:rsidR="000C4753" w:rsidRPr="00B75D23">
        <w:rPr>
          <w:rFonts w:ascii="Times New Roman" w:eastAsia="Times New Roman" w:hAnsi="Times New Roman" w:cs="Times New Roman"/>
          <w:color w:val="000000"/>
          <w:sz w:val="28"/>
          <w:szCs w:val="28"/>
          <w:lang w:val="uk-UA" w:eastAsia="ru-RU"/>
        </w:rPr>
        <w:t xml:space="preserve">комунальної </w:t>
      </w:r>
    </w:p>
    <w:p w14:paraId="4A94E17F" w14:textId="77777777" w:rsidR="000C4753" w:rsidRPr="00B75D23"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власності</w:t>
      </w:r>
      <w:r w:rsidR="00E6219F" w:rsidRPr="00B75D23">
        <w:rPr>
          <w:rFonts w:ascii="Times New Roman" w:eastAsia="Times New Roman" w:hAnsi="Times New Roman" w:cs="Times New Roman"/>
          <w:color w:val="000000"/>
          <w:sz w:val="28"/>
          <w:szCs w:val="28"/>
          <w:lang w:val="uk-UA" w:eastAsia="ru-RU"/>
        </w:rPr>
        <w:t>. Методика роз</w:t>
      </w:r>
      <w:r w:rsidRPr="00B75D23">
        <w:rPr>
          <w:rFonts w:ascii="Times New Roman" w:eastAsia="Times New Roman" w:hAnsi="Times New Roman" w:cs="Times New Roman"/>
          <w:color w:val="000000"/>
          <w:sz w:val="28"/>
          <w:szCs w:val="28"/>
          <w:lang w:val="uk-UA" w:eastAsia="ru-RU"/>
        </w:rPr>
        <w:t>рахунку</w:t>
      </w:r>
      <w:r w:rsidR="00E6219F" w:rsidRPr="00B75D23">
        <w:rPr>
          <w:rFonts w:ascii="Times New Roman" w:eastAsia="Times New Roman" w:hAnsi="Times New Roman" w:cs="Times New Roman"/>
          <w:color w:val="000000"/>
          <w:sz w:val="28"/>
          <w:szCs w:val="28"/>
          <w:lang w:val="uk-UA" w:eastAsia="ru-RU"/>
        </w:rPr>
        <w:t xml:space="preserve"> представлен</w:t>
      </w:r>
      <w:r w:rsidRPr="00B75D23">
        <w:rPr>
          <w:rFonts w:ascii="Times New Roman" w:eastAsia="Times New Roman" w:hAnsi="Times New Roman" w:cs="Times New Roman"/>
          <w:color w:val="000000"/>
          <w:sz w:val="28"/>
          <w:szCs w:val="28"/>
          <w:lang w:val="uk-UA" w:eastAsia="ru-RU"/>
        </w:rPr>
        <w:t>а</w:t>
      </w:r>
      <w:r w:rsidR="00E6219F" w:rsidRPr="00B75D23">
        <w:rPr>
          <w:rFonts w:ascii="Times New Roman" w:eastAsia="Times New Roman" w:hAnsi="Times New Roman" w:cs="Times New Roman"/>
          <w:color w:val="000000"/>
          <w:sz w:val="28"/>
          <w:szCs w:val="28"/>
          <w:lang w:val="uk-UA" w:eastAsia="ru-RU"/>
        </w:rPr>
        <w:t xml:space="preserve"> у документі </w:t>
      </w:r>
      <w:bookmarkStart w:id="7" w:name="_Hlk218165872"/>
      <w:r w:rsidR="00E6219F" w:rsidRPr="00B75D23">
        <w:rPr>
          <w:rFonts w:ascii="Times New Roman" w:eastAsia="Times New Roman" w:hAnsi="Times New Roman" w:cs="Times New Roman"/>
          <w:color w:val="000000"/>
          <w:sz w:val="28"/>
          <w:szCs w:val="28"/>
          <w:lang w:val="uk-UA" w:eastAsia="ru-RU"/>
        </w:rPr>
        <w:t xml:space="preserve">«Методика </w:t>
      </w:r>
      <w:r w:rsidR="002A2793" w:rsidRPr="00B75D23">
        <w:rPr>
          <w:rFonts w:ascii="Times New Roman" w:eastAsia="Times New Roman" w:hAnsi="Times New Roman" w:cs="Times New Roman"/>
          <w:color w:val="000000"/>
          <w:sz w:val="28"/>
          <w:szCs w:val="28"/>
          <w:lang w:val="uk-UA" w:eastAsia="ru-RU"/>
        </w:rPr>
        <w:t xml:space="preserve">визначення </w:t>
      </w:r>
      <w:r w:rsidR="00E6219F" w:rsidRPr="00B75D23">
        <w:rPr>
          <w:rFonts w:ascii="Times New Roman" w:eastAsia="Times New Roman" w:hAnsi="Times New Roman" w:cs="Times New Roman"/>
          <w:color w:val="000000"/>
          <w:sz w:val="28"/>
          <w:szCs w:val="28"/>
          <w:lang w:val="uk-UA" w:eastAsia="ru-RU"/>
        </w:rPr>
        <w:t>базов</w:t>
      </w:r>
      <w:r w:rsidR="002A2793" w:rsidRPr="00B75D23">
        <w:rPr>
          <w:rFonts w:ascii="Times New Roman" w:eastAsia="Times New Roman" w:hAnsi="Times New Roman" w:cs="Times New Roman"/>
          <w:color w:val="000000"/>
          <w:sz w:val="28"/>
          <w:szCs w:val="28"/>
          <w:lang w:val="uk-UA" w:eastAsia="ru-RU"/>
        </w:rPr>
        <w:t>ого</w:t>
      </w:r>
      <w:r w:rsidR="00E6219F" w:rsidRPr="00B75D23">
        <w:rPr>
          <w:rFonts w:ascii="Times New Roman" w:eastAsia="Times New Roman" w:hAnsi="Times New Roman" w:cs="Times New Roman"/>
          <w:color w:val="000000"/>
          <w:sz w:val="28"/>
          <w:szCs w:val="28"/>
          <w:lang w:val="uk-UA" w:eastAsia="ru-RU"/>
        </w:rPr>
        <w:t xml:space="preserve"> рівн</w:t>
      </w:r>
      <w:r w:rsidR="002A2793" w:rsidRPr="00B75D23">
        <w:rPr>
          <w:rFonts w:ascii="Times New Roman" w:eastAsia="Times New Roman" w:hAnsi="Times New Roman" w:cs="Times New Roman"/>
          <w:color w:val="000000"/>
          <w:sz w:val="28"/>
          <w:szCs w:val="28"/>
          <w:lang w:val="uk-UA" w:eastAsia="ru-RU"/>
        </w:rPr>
        <w:t>я</w:t>
      </w:r>
      <w:r w:rsidR="00E6219F" w:rsidRPr="00B75D23">
        <w:rPr>
          <w:rFonts w:ascii="Times New Roman" w:eastAsia="Times New Roman" w:hAnsi="Times New Roman" w:cs="Times New Roman"/>
          <w:color w:val="000000"/>
          <w:sz w:val="28"/>
          <w:szCs w:val="28"/>
          <w:lang w:val="uk-UA" w:eastAsia="ru-RU"/>
        </w:rPr>
        <w:t xml:space="preserve"> енерг</w:t>
      </w:r>
      <w:r w:rsidR="002A2793" w:rsidRPr="00B75D23">
        <w:rPr>
          <w:rFonts w:ascii="Times New Roman" w:eastAsia="Times New Roman" w:hAnsi="Times New Roman" w:cs="Times New Roman"/>
          <w:color w:val="000000"/>
          <w:sz w:val="28"/>
          <w:szCs w:val="28"/>
          <w:lang w:val="uk-UA" w:eastAsia="ru-RU"/>
        </w:rPr>
        <w:t>етичної ефективності</w:t>
      </w:r>
      <w:r w:rsidR="00E6219F" w:rsidRPr="00B75D23">
        <w:rPr>
          <w:rFonts w:ascii="Times New Roman" w:eastAsia="Times New Roman" w:hAnsi="Times New Roman" w:cs="Times New Roman"/>
          <w:color w:val="000000"/>
          <w:sz w:val="28"/>
          <w:szCs w:val="28"/>
          <w:lang w:val="uk-UA" w:eastAsia="ru-RU"/>
        </w:rPr>
        <w:t>»</w:t>
      </w:r>
      <w:bookmarkEnd w:id="7"/>
      <w:r w:rsidR="002A2793" w:rsidRPr="00B75D23">
        <w:rPr>
          <w:rFonts w:ascii="Times New Roman" w:eastAsia="Times New Roman" w:hAnsi="Times New Roman" w:cs="Times New Roman"/>
          <w:color w:val="000000"/>
          <w:sz w:val="28"/>
          <w:szCs w:val="28"/>
          <w:lang w:val="uk-UA" w:eastAsia="ru-RU"/>
        </w:rPr>
        <w:t>, затверджен</w:t>
      </w:r>
      <w:r w:rsidRPr="00B75D23">
        <w:rPr>
          <w:rFonts w:ascii="Times New Roman" w:eastAsia="Times New Roman" w:hAnsi="Times New Roman" w:cs="Times New Roman"/>
          <w:color w:val="000000"/>
          <w:sz w:val="28"/>
          <w:szCs w:val="28"/>
          <w:lang w:val="uk-UA" w:eastAsia="ru-RU"/>
        </w:rPr>
        <w:t>а</w:t>
      </w:r>
      <w:r w:rsidR="002A2793" w:rsidRPr="00B75D23">
        <w:rPr>
          <w:rFonts w:ascii="Times New Roman" w:eastAsia="Times New Roman" w:hAnsi="Times New Roman" w:cs="Times New Roman"/>
          <w:color w:val="000000"/>
          <w:sz w:val="28"/>
          <w:szCs w:val="28"/>
          <w:lang w:val="uk-UA" w:eastAsia="ru-RU"/>
        </w:rPr>
        <w:t xml:space="preserve"> Наказом </w:t>
      </w:r>
      <w:r w:rsidRPr="00B75D23">
        <w:rPr>
          <w:rFonts w:ascii="Times New Roman" w:eastAsia="Times New Roman" w:hAnsi="Times New Roman" w:cs="Times New Roman"/>
          <w:color w:val="000000"/>
          <w:sz w:val="28"/>
          <w:szCs w:val="28"/>
          <w:lang w:val="uk-UA" w:eastAsia="ru-RU"/>
        </w:rPr>
        <w:t>М</w:t>
      </w:r>
      <w:r w:rsidR="002A2793" w:rsidRPr="00B75D23">
        <w:rPr>
          <w:rFonts w:ascii="Times New Roman" w:eastAsia="Times New Roman" w:hAnsi="Times New Roman" w:cs="Times New Roman"/>
          <w:color w:val="000000"/>
          <w:sz w:val="28"/>
          <w:szCs w:val="28"/>
          <w:lang w:val="uk-UA" w:eastAsia="ru-RU"/>
        </w:rPr>
        <w:t xml:space="preserve">іністерства </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розвитку</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громад,</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територій </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та</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інфраструктури </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України</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від </w:t>
      </w:r>
    </w:p>
    <w:p w14:paraId="4C9B8EF1" w14:textId="77777777" w:rsidR="009A4154" w:rsidRPr="00B75D23" w:rsidRDefault="00000000" w:rsidP="00B75D23">
      <w:pPr>
        <w:pStyle w:val="a5"/>
        <w:numPr>
          <w:ilvl w:val="0"/>
          <w:numId w:val="11"/>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рудня 2023 року № 1140</w:t>
      </w:r>
      <w:r w:rsidR="00E6219F" w:rsidRPr="00B75D23">
        <w:rPr>
          <w:rFonts w:ascii="Times New Roman" w:eastAsia="Times New Roman" w:hAnsi="Times New Roman" w:cs="Times New Roman"/>
          <w:color w:val="000000"/>
          <w:sz w:val="28"/>
          <w:szCs w:val="28"/>
          <w:lang w:val="uk-UA" w:eastAsia="ru-RU"/>
        </w:rPr>
        <w:t>.</w:t>
      </w:r>
    </w:p>
    <w:p w14:paraId="06C78A2C" w14:textId="77777777" w:rsidR="000E50D1" w:rsidRPr="002A2793" w:rsidRDefault="000E50D1" w:rsidP="000E50D1">
      <w:pPr>
        <w:pBdr>
          <w:top w:val="nil"/>
          <w:left w:val="nil"/>
          <w:bottom w:val="nil"/>
          <w:right w:val="nil"/>
          <w:between w:val="nil"/>
        </w:pBdr>
        <w:spacing w:after="0" w:line="20" w:lineRule="atLeast"/>
        <w:ind w:left="426"/>
        <w:rPr>
          <w:rFonts w:ascii="Times New Roman" w:eastAsia="Times New Roman" w:hAnsi="Times New Roman" w:cs="Times New Roman"/>
          <w:color w:val="000000"/>
          <w:sz w:val="28"/>
          <w:szCs w:val="28"/>
          <w:lang w:val="uk-UA" w:eastAsia="ru-RU"/>
        </w:rPr>
      </w:pPr>
    </w:p>
    <w:p w14:paraId="300C6C90" w14:textId="77777777" w:rsidR="009A4154" w:rsidRPr="002A2793"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lastRenderedPageBreak/>
        <w:t>При плануванні впровадження заходів з підвищення ефективності енергоспоживання виконуються наступні види діяльності:</w:t>
      </w:r>
    </w:p>
    <w:p w14:paraId="67AD9B17" w14:textId="77777777" w:rsidR="00B75D23" w:rsidRDefault="00000000" w:rsidP="00B75D23">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аналіз ефективності енергоспоживання об’єктів бюджетної сфери на </w:t>
      </w:r>
    </w:p>
    <w:p w14:paraId="0A23A5D7" w14:textId="77777777" w:rsidR="009A4154" w:rsidRPr="00B75D23" w:rsidRDefault="00000000" w:rsidP="00B75D23">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основі результатів енергомоніторингу та енергетичних обстежень/енергоаудитів;</w:t>
      </w:r>
    </w:p>
    <w:p w14:paraId="149DCC79" w14:textId="77777777" w:rsidR="00B75D23" w:rsidRDefault="00000000" w:rsidP="00B75D23">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підготовка технічних завдань та оцінка вартості впровадження проектів з </w:t>
      </w:r>
    </w:p>
    <w:p w14:paraId="04BA0D9C" w14:textId="77777777" w:rsidR="009A4154" w:rsidRPr="00B75D23" w:rsidRDefault="00000000" w:rsidP="00B75D23">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підвищення ефективності енергоспоживання;</w:t>
      </w:r>
    </w:p>
    <w:p w14:paraId="70A8D05E" w14:textId="77777777" w:rsidR="00B75D23" w:rsidRDefault="00000000" w:rsidP="00B75D23">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збір та аналіз даних з впровадження заходів, що можуть мати вплив зі </w:t>
      </w:r>
    </w:p>
    <w:p w14:paraId="174E96EB" w14:textId="77777777" w:rsidR="000E50D1" w:rsidRPr="002A2793" w:rsidRDefault="00000000" w:rsidP="000E50D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зниження енергоспоживання (капітальних та поточних ремонтів, реконструкцій тощо) об’єктів бюджетної сфери.</w:t>
      </w:r>
    </w:p>
    <w:p w14:paraId="3D007715" w14:textId="77777777" w:rsidR="009A4154" w:rsidRPr="00716968" w:rsidRDefault="00000000" w:rsidP="00B75D23">
      <w:pPr>
        <w:pStyle w:val="a5"/>
        <w:numPr>
          <w:ilvl w:val="1"/>
          <w:numId w:val="9"/>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Інвентаризація об’єктів енергоспоживання</w:t>
      </w:r>
    </w:p>
    <w:p w14:paraId="55E545EE" w14:textId="77777777" w:rsidR="000E50D1" w:rsidRPr="000C4753"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 xml:space="preserve">Інвентаризація муніципальних об’єктів енергоспоживання (будівлі та споруди), та транспортних засобів виконується на початку діяльності системи енергоменеджменту. Форма інвентаризаційного переліку об’єктів енергоспоживання наведена </w:t>
      </w:r>
      <w:r w:rsidRPr="00B75D23">
        <w:rPr>
          <w:rFonts w:ascii="Times New Roman" w:eastAsia="Times New Roman" w:hAnsi="Times New Roman" w:cs="Times New Roman"/>
          <w:color w:val="000000"/>
          <w:sz w:val="28"/>
          <w:szCs w:val="28"/>
          <w:lang w:val="uk-UA" w:eastAsia="ru-RU"/>
        </w:rPr>
        <w:t xml:space="preserve">у </w:t>
      </w:r>
      <w:r w:rsidR="00B75D23" w:rsidRPr="00B75D23">
        <w:rPr>
          <w:rFonts w:ascii="Times New Roman" w:eastAsia="Times New Roman" w:hAnsi="Times New Roman" w:cs="Times New Roman"/>
          <w:color w:val="000000"/>
          <w:sz w:val="28"/>
          <w:szCs w:val="28"/>
          <w:lang w:val="uk-UA" w:eastAsia="ru-RU"/>
        </w:rPr>
        <w:t>додатку 2</w:t>
      </w:r>
      <w:r w:rsidRPr="000C4753">
        <w:rPr>
          <w:rFonts w:ascii="Times New Roman" w:eastAsia="Times New Roman" w:hAnsi="Times New Roman" w:cs="Times New Roman"/>
          <w:color w:val="000000"/>
          <w:sz w:val="28"/>
          <w:szCs w:val="28"/>
          <w:lang w:val="uk-UA" w:eastAsia="ru-RU"/>
        </w:rPr>
        <w:t xml:space="preserve">. </w:t>
      </w:r>
    </w:p>
    <w:p w14:paraId="57B8AB7A" w14:textId="77777777" w:rsidR="009A4154" w:rsidRPr="000C4753"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За ініціативою енергоменеджера громади форма може бути доповнена іншою інформацією.</w:t>
      </w:r>
    </w:p>
    <w:p w14:paraId="6297565D" w14:textId="77777777" w:rsidR="009A4154" w:rsidRPr="000C4753"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В наступні періоди за необхідності (за результатами проведення енергоаудитів та енергоефективних заходів, в разі реконструкцій об’єкту, зміни режиму експлуатації), вносяться зміни в інвентаризаційний перелік. Метою інвентаризації об’єктів енергоспоживання є складання їх переліку із зазначенням наступної інформації:</w:t>
      </w:r>
    </w:p>
    <w:p w14:paraId="62D90EF7"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типів енергоресурсів, що споживаються, </w:t>
      </w:r>
    </w:p>
    <w:p w14:paraId="3C200A20"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переліку лічильників комерційного та технічного обліку енергоресурсів </w:t>
      </w:r>
    </w:p>
    <w:p w14:paraId="343132C9"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та води</w:t>
      </w:r>
      <w:r w:rsidR="00DE06C1">
        <w:rPr>
          <w:rFonts w:ascii="Times New Roman" w:eastAsia="Times New Roman" w:hAnsi="Times New Roman" w:cs="Times New Roman"/>
          <w:color w:val="000000"/>
          <w:sz w:val="28"/>
          <w:szCs w:val="28"/>
          <w:lang w:val="uk-UA" w:eastAsia="ru-RU"/>
        </w:rPr>
        <w:t>;</w:t>
      </w:r>
    </w:p>
    <w:p w14:paraId="5E761598"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технічні характеристики об’єкту, що впливають на рівень </w:t>
      </w:r>
    </w:p>
    <w:p w14:paraId="73275A7B"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енергоспоживання (наприклад, опалювальна площа, кількість поверхів, рік введення в експлуатацію, клас енергоефективності та інші)</w:t>
      </w:r>
      <w:r w:rsidR="00DE06C1">
        <w:rPr>
          <w:rFonts w:ascii="Times New Roman" w:eastAsia="Times New Roman" w:hAnsi="Times New Roman" w:cs="Times New Roman"/>
          <w:color w:val="000000"/>
          <w:sz w:val="28"/>
          <w:szCs w:val="28"/>
          <w:lang w:val="uk-UA" w:eastAsia="ru-RU"/>
        </w:rPr>
        <w:t>;</w:t>
      </w:r>
    </w:p>
    <w:p w14:paraId="47C720F6" w14:textId="77777777" w:rsidR="00DE06C1" w:rsidRDefault="00000000" w:rsidP="00DE06C1">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експлуатаційні характеристики об’єкту, так</w:t>
      </w:r>
      <w:r w:rsidR="000E50D1" w:rsidRPr="00DE06C1">
        <w:rPr>
          <w:rFonts w:ascii="Times New Roman" w:eastAsia="Times New Roman" w:hAnsi="Times New Roman" w:cs="Times New Roman"/>
          <w:color w:val="000000"/>
          <w:sz w:val="28"/>
          <w:szCs w:val="28"/>
          <w:lang w:val="uk-UA" w:eastAsia="ru-RU"/>
        </w:rPr>
        <w:t>і</w:t>
      </w:r>
      <w:r w:rsidRPr="00DE06C1">
        <w:rPr>
          <w:rFonts w:ascii="Times New Roman" w:eastAsia="Times New Roman" w:hAnsi="Times New Roman" w:cs="Times New Roman"/>
          <w:color w:val="000000"/>
          <w:sz w:val="28"/>
          <w:szCs w:val="28"/>
          <w:lang w:val="uk-UA" w:eastAsia="ru-RU"/>
        </w:rPr>
        <w:t xml:space="preserve"> як кількість персоналу та </w:t>
      </w:r>
    </w:p>
    <w:p w14:paraId="3D485602" w14:textId="77777777" w:rsidR="009A4154" w:rsidRDefault="00000000" w:rsidP="00DE06C1">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користувачів будівлі (учнів, пацієнтів, відвідувачів, інше), режим роботи.</w:t>
      </w:r>
    </w:p>
    <w:p w14:paraId="1B185FFF" w14:textId="77777777" w:rsidR="009A4154" w:rsidRPr="00716968" w:rsidRDefault="00000000" w:rsidP="00DE06C1">
      <w:pPr>
        <w:pStyle w:val="a5"/>
        <w:numPr>
          <w:ilvl w:val="1"/>
          <w:numId w:val="9"/>
        </w:numPr>
        <w:pBdr>
          <w:top w:val="nil"/>
          <w:left w:val="nil"/>
          <w:bottom w:val="nil"/>
          <w:right w:val="nil"/>
          <w:between w:val="nil"/>
        </w:pBdr>
        <w:spacing w:after="0" w:line="20" w:lineRule="atLeast"/>
        <w:jc w:val="both"/>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Енергетичний аналіз</w:t>
      </w:r>
    </w:p>
    <w:p w14:paraId="1127883D"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Енергетичний аналіз проводиться із застосуванням розрахунків або з використанням спеціалізованого програмного забезпечення на основі даних енергомоніторингу, результатів енергетичних обстежень та енергоаудитів (або енергетичної сертифікації).</w:t>
      </w:r>
    </w:p>
    <w:p w14:paraId="34A25464"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За допомогою енергетичного аналізу визначаються:</w:t>
      </w:r>
    </w:p>
    <w:p w14:paraId="528C5E10"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базовий стан об’єктів енергоспоживання</w:t>
      </w:r>
      <w:r w:rsidR="00DE06C1">
        <w:rPr>
          <w:rFonts w:ascii="Times New Roman" w:eastAsia="Times New Roman" w:hAnsi="Times New Roman" w:cs="Times New Roman"/>
          <w:color w:val="000000"/>
          <w:sz w:val="28"/>
          <w:szCs w:val="28"/>
          <w:lang w:val="uk-UA" w:eastAsia="ru-RU"/>
        </w:rPr>
        <w:t>;</w:t>
      </w:r>
    </w:p>
    <w:p w14:paraId="6E016E91"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базові та планові показники ефективності енергоспоживання</w:t>
      </w:r>
      <w:r w:rsidR="00DE06C1">
        <w:rPr>
          <w:rFonts w:ascii="Times New Roman" w:eastAsia="Times New Roman" w:hAnsi="Times New Roman" w:cs="Times New Roman"/>
          <w:color w:val="000000"/>
          <w:sz w:val="28"/>
          <w:szCs w:val="28"/>
          <w:lang w:val="uk-UA" w:eastAsia="ru-RU"/>
        </w:rPr>
        <w:t>;</w:t>
      </w:r>
    </w:p>
    <w:p w14:paraId="47FB99F3"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ефективність використання енергоресурсів бюджетними об’єктами </w:t>
      </w:r>
    </w:p>
    <w:p w14:paraId="1A4DE110"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енергоспоживання</w:t>
      </w:r>
      <w:r w:rsidR="00DE06C1">
        <w:rPr>
          <w:rFonts w:ascii="Times New Roman" w:eastAsia="Times New Roman" w:hAnsi="Times New Roman" w:cs="Times New Roman"/>
          <w:color w:val="000000"/>
          <w:sz w:val="28"/>
          <w:szCs w:val="28"/>
          <w:lang w:val="uk-UA" w:eastAsia="ru-RU"/>
        </w:rPr>
        <w:t>;</w:t>
      </w:r>
    </w:p>
    <w:p w14:paraId="38BFD7DD"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енергетичні та фінансові показники, рівень скорочення викидів СО</w:t>
      </w:r>
      <w:r w:rsidRPr="00DE06C1">
        <w:rPr>
          <w:rFonts w:ascii="Times New Roman" w:eastAsia="Times New Roman" w:hAnsi="Times New Roman" w:cs="Times New Roman"/>
          <w:color w:val="000000"/>
          <w:sz w:val="28"/>
          <w:szCs w:val="28"/>
          <w:vertAlign w:val="subscript"/>
          <w:lang w:val="uk-UA" w:eastAsia="ru-RU"/>
        </w:rPr>
        <w:t>2</w:t>
      </w:r>
      <w:r w:rsidRPr="00DE06C1">
        <w:rPr>
          <w:rFonts w:ascii="Times New Roman" w:eastAsia="Times New Roman" w:hAnsi="Times New Roman" w:cs="Times New Roman"/>
          <w:color w:val="000000"/>
          <w:sz w:val="28"/>
          <w:szCs w:val="28"/>
          <w:lang w:val="uk-UA" w:eastAsia="ru-RU"/>
        </w:rPr>
        <w:t xml:space="preserve">, </w:t>
      </w:r>
    </w:p>
    <w:p w14:paraId="32C903D7"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досягнуті  в результаті впровадження заходів з підвищення ефективності енергоспоживання</w:t>
      </w:r>
      <w:r w:rsidR="00DE06C1">
        <w:rPr>
          <w:rFonts w:ascii="Times New Roman" w:eastAsia="Times New Roman" w:hAnsi="Times New Roman" w:cs="Times New Roman"/>
          <w:color w:val="000000"/>
          <w:sz w:val="28"/>
          <w:szCs w:val="28"/>
          <w:lang w:val="uk-UA" w:eastAsia="ru-RU"/>
        </w:rPr>
        <w:t>;</w:t>
      </w:r>
    </w:p>
    <w:p w14:paraId="64A51EAD"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перелік будівель, що потребують першочергового поглибленого аналізу </w:t>
      </w:r>
    </w:p>
    <w:p w14:paraId="2D96CF4E"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та/або впровадження заходів з підвищення ефективності енергоспоживання</w:t>
      </w:r>
      <w:r w:rsidR="00DE06C1">
        <w:rPr>
          <w:rFonts w:ascii="Times New Roman" w:eastAsia="Times New Roman" w:hAnsi="Times New Roman" w:cs="Times New Roman"/>
          <w:color w:val="000000"/>
          <w:sz w:val="28"/>
          <w:szCs w:val="28"/>
          <w:lang w:val="uk-UA" w:eastAsia="ru-RU"/>
        </w:rPr>
        <w:t>;</w:t>
      </w:r>
    </w:p>
    <w:p w14:paraId="0D9BB1DD"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lastRenderedPageBreak/>
        <w:t>інші показники, що потрібні для аналізу ефективності енергоспоживання.</w:t>
      </w:r>
    </w:p>
    <w:p w14:paraId="29032C8D"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Результати енергетичного аналізу надаються керівництву (міському голові та заступнику міського голови, що є відповідальним за функціонування СЕМ).</w:t>
      </w:r>
    </w:p>
    <w:p w14:paraId="79D0D8B6"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 xml:space="preserve">Приклади проведення енергетичного аналізу (визначення базового рівня показників ефективності енергоспоживання та оцінка ефективності енергоспоживання) наведені у </w:t>
      </w:r>
      <w:r w:rsidR="00DE06C1">
        <w:rPr>
          <w:rFonts w:ascii="Times New Roman" w:eastAsia="Times New Roman" w:hAnsi="Times New Roman" w:cs="Times New Roman"/>
          <w:bCs/>
          <w:color w:val="000000"/>
          <w:sz w:val="28"/>
          <w:szCs w:val="28"/>
          <w:lang w:val="uk-UA" w:eastAsia="ru-RU"/>
        </w:rPr>
        <w:t>д</w:t>
      </w:r>
      <w:r w:rsidRPr="00DE06C1">
        <w:rPr>
          <w:rFonts w:ascii="Times New Roman" w:eastAsia="Times New Roman" w:hAnsi="Times New Roman" w:cs="Times New Roman"/>
          <w:bCs/>
          <w:color w:val="000000"/>
          <w:sz w:val="28"/>
          <w:szCs w:val="28"/>
          <w:lang w:val="uk-UA" w:eastAsia="ru-RU"/>
        </w:rPr>
        <w:t>одатку 3</w:t>
      </w:r>
      <w:r w:rsidRPr="000C4753">
        <w:rPr>
          <w:rFonts w:ascii="Times New Roman" w:eastAsia="Times New Roman" w:hAnsi="Times New Roman" w:cs="Times New Roman"/>
          <w:color w:val="000000"/>
          <w:sz w:val="28"/>
          <w:szCs w:val="28"/>
          <w:lang w:val="uk-UA" w:eastAsia="ru-RU"/>
        </w:rPr>
        <w:t>.</w:t>
      </w:r>
    </w:p>
    <w:p w14:paraId="5C16C6DC" w14:textId="77777777" w:rsidR="009C2A40" w:rsidRDefault="00000000" w:rsidP="009C2A4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 xml:space="preserve">Для розрахунку базового рівня енергоспоживання, який використовується для визначення економії коштів, що виникла в результаті функціонування системи енергетичного менеджменту (див. «Положення </w:t>
      </w:r>
      <w:r w:rsidR="00B448B8">
        <w:rPr>
          <w:rFonts w:ascii="Times New Roman" w:eastAsia="Times New Roman" w:hAnsi="Times New Roman" w:cs="Times New Roman"/>
          <w:color w:val="000000"/>
          <w:sz w:val="28"/>
          <w:szCs w:val="28"/>
          <w:lang w:val="uk-UA" w:eastAsia="ru-RU"/>
        </w:rPr>
        <w:t xml:space="preserve">про </w:t>
      </w:r>
      <w:r w:rsidRPr="000C4753">
        <w:rPr>
          <w:rFonts w:ascii="Times New Roman" w:eastAsia="Times New Roman" w:hAnsi="Times New Roman" w:cs="Times New Roman"/>
          <w:color w:val="000000"/>
          <w:sz w:val="28"/>
          <w:szCs w:val="28"/>
          <w:lang w:val="uk-UA" w:eastAsia="ru-RU"/>
        </w:rPr>
        <w:t>використання економії коштів, що виникла в результаті функціонування системи енергетичного менеджменту в органі місцевого самоврядування»</w:t>
      </w:r>
      <w:r w:rsidR="00B448B8">
        <w:rPr>
          <w:rFonts w:ascii="Times New Roman" w:eastAsia="Times New Roman" w:hAnsi="Times New Roman" w:cs="Times New Roman"/>
          <w:color w:val="000000"/>
          <w:sz w:val="28"/>
          <w:szCs w:val="28"/>
          <w:lang w:val="uk-UA" w:eastAsia="ru-RU"/>
        </w:rPr>
        <w:t xml:space="preserve">, розроблене на підставі Примірного порядку </w:t>
      </w:r>
      <w:r w:rsidR="00B448B8" w:rsidRPr="00B448B8">
        <w:rPr>
          <w:rFonts w:ascii="Times New Roman" w:eastAsia="Times New Roman" w:hAnsi="Times New Roman" w:cs="Times New Roman"/>
          <w:color w:val="000000"/>
          <w:sz w:val="28"/>
          <w:szCs w:val="28"/>
          <w:lang w:val="uk-UA" w:eastAsia="ru-RU"/>
        </w:rPr>
        <w:t xml:space="preserve">використання економії коштів, що виникла в результаті функціонування системи енергетичного менеджменту в органі державної </w:t>
      </w:r>
      <w:r>
        <w:rPr>
          <w:rFonts w:ascii="Times New Roman" w:eastAsia="Times New Roman" w:hAnsi="Times New Roman" w:cs="Times New Roman"/>
          <w:color w:val="000000"/>
          <w:sz w:val="28"/>
          <w:szCs w:val="28"/>
          <w:lang w:val="uk-UA" w:eastAsia="ru-RU"/>
        </w:rPr>
        <w:t xml:space="preserve"> </w:t>
      </w:r>
      <w:r w:rsidR="00B448B8" w:rsidRPr="00B448B8">
        <w:rPr>
          <w:rFonts w:ascii="Times New Roman" w:eastAsia="Times New Roman" w:hAnsi="Times New Roman" w:cs="Times New Roman"/>
          <w:color w:val="000000"/>
          <w:sz w:val="28"/>
          <w:szCs w:val="28"/>
          <w:lang w:val="uk-UA" w:eastAsia="ru-RU"/>
        </w:rPr>
        <w:t>влади</w:t>
      </w:r>
      <w:r>
        <w:rPr>
          <w:rFonts w:ascii="Times New Roman" w:eastAsia="Times New Roman" w:hAnsi="Times New Roman" w:cs="Times New Roman"/>
          <w:color w:val="000000"/>
          <w:sz w:val="28"/>
          <w:szCs w:val="28"/>
          <w:lang w:val="uk-UA" w:eastAsia="ru-RU"/>
        </w:rPr>
        <w:t xml:space="preserve">, затвердженого  </w:t>
      </w:r>
      <w:r w:rsidRPr="009C2A40">
        <w:rPr>
          <w:rFonts w:ascii="Times New Roman" w:eastAsia="Times New Roman" w:hAnsi="Times New Roman" w:cs="Times New Roman"/>
          <w:color w:val="000000"/>
          <w:sz w:val="28"/>
          <w:szCs w:val="28"/>
          <w:lang w:val="uk-UA" w:eastAsia="ru-RU"/>
        </w:rPr>
        <w:t xml:space="preserve">постановою </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Кабінету Міністрів</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 xml:space="preserve"> України</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 xml:space="preserve">від </w:t>
      </w:r>
    </w:p>
    <w:p w14:paraId="70D7D2CA" w14:textId="77777777" w:rsidR="009A4154" w:rsidRDefault="00000000" w:rsidP="009C2A4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9C2A40">
        <w:rPr>
          <w:rFonts w:ascii="Times New Roman" w:eastAsia="Times New Roman" w:hAnsi="Times New Roman" w:cs="Times New Roman"/>
          <w:color w:val="000000"/>
          <w:sz w:val="28"/>
          <w:szCs w:val="28"/>
          <w:lang w:val="uk-UA" w:eastAsia="ru-RU"/>
        </w:rPr>
        <w:t>23 грудня 2021 р. № 1460</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Про впровадження систем енергетичного менеджменту</w:t>
      </w:r>
      <w:r>
        <w:rPr>
          <w:rFonts w:ascii="Times New Roman" w:eastAsia="Times New Roman" w:hAnsi="Times New Roman" w:cs="Times New Roman"/>
          <w:color w:val="000000"/>
          <w:sz w:val="28"/>
          <w:szCs w:val="28"/>
          <w:lang w:val="uk-UA" w:eastAsia="ru-RU"/>
        </w:rPr>
        <w:t>».</w:t>
      </w:r>
    </w:p>
    <w:p w14:paraId="22BE8CAA" w14:textId="77777777" w:rsidR="009A4154" w:rsidRPr="00DE06C1" w:rsidRDefault="00000000" w:rsidP="00DE06C1">
      <w:pPr>
        <w:pStyle w:val="a5"/>
        <w:numPr>
          <w:ilvl w:val="0"/>
          <w:numId w:val="9"/>
        </w:numPr>
        <w:pBdr>
          <w:top w:val="nil"/>
          <w:left w:val="nil"/>
          <w:bottom w:val="nil"/>
          <w:right w:val="nil"/>
          <w:between w:val="nil"/>
        </w:pBdr>
        <w:tabs>
          <w:tab w:val="left" w:pos="709"/>
        </w:tabs>
        <w:spacing w:before="240" w:after="0" w:line="20" w:lineRule="atLeast"/>
        <w:ind w:left="2694"/>
        <w:rPr>
          <w:rFonts w:ascii="Times New Roman" w:eastAsia="Times New Roman" w:hAnsi="Times New Roman" w:cs="Times New Roman"/>
          <w:b/>
          <w:color w:val="000000"/>
          <w:sz w:val="28"/>
          <w:szCs w:val="28"/>
          <w:lang w:val="uk-UA" w:eastAsia="ru-RU"/>
        </w:rPr>
      </w:pPr>
      <w:r w:rsidRPr="00DE06C1">
        <w:rPr>
          <w:rFonts w:ascii="Times New Roman" w:eastAsia="Times New Roman" w:hAnsi="Times New Roman" w:cs="Times New Roman"/>
          <w:b/>
          <w:color w:val="000000"/>
          <w:sz w:val="28"/>
          <w:szCs w:val="28"/>
          <w:lang w:val="uk-UA" w:eastAsia="ru-RU"/>
        </w:rPr>
        <w:t xml:space="preserve">Впровадження та функціонування </w:t>
      </w:r>
      <w:r w:rsidR="00DE06C1">
        <w:rPr>
          <w:rFonts w:ascii="Times New Roman" w:eastAsia="Times New Roman" w:hAnsi="Times New Roman" w:cs="Times New Roman"/>
          <w:b/>
          <w:color w:val="000000"/>
          <w:sz w:val="28"/>
          <w:szCs w:val="28"/>
          <w:lang w:val="uk-UA" w:eastAsia="ru-RU"/>
        </w:rPr>
        <w:t>СЕМ</w:t>
      </w:r>
    </w:p>
    <w:p w14:paraId="03272436" w14:textId="77777777" w:rsidR="00716968" w:rsidRDefault="00000000" w:rsidP="00716968">
      <w:pPr>
        <w:pBdr>
          <w:top w:val="nil"/>
          <w:left w:val="nil"/>
          <w:bottom w:val="nil"/>
          <w:right w:val="nil"/>
          <w:between w:val="nil"/>
        </w:pBdr>
        <w:tabs>
          <w:tab w:val="left" w:pos="709"/>
        </w:tabs>
        <w:spacing w:after="0" w:line="20" w:lineRule="atLeast"/>
        <w:ind w:left="709"/>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8.1.</w:t>
      </w:r>
      <w:r w:rsidR="00E6219F" w:rsidRPr="00716968">
        <w:rPr>
          <w:rFonts w:ascii="Times New Roman" w:eastAsia="Times New Roman" w:hAnsi="Times New Roman" w:cs="Times New Roman"/>
          <w:b/>
          <w:color w:val="000000"/>
          <w:sz w:val="28"/>
          <w:szCs w:val="28"/>
          <w:lang w:val="uk-UA" w:eastAsia="ru-RU"/>
        </w:rPr>
        <w:t>Залучення джерел фінансування заходів з підвищення</w:t>
      </w:r>
    </w:p>
    <w:p w14:paraId="0FA4E5EA" w14:textId="77777777" w:rsidR="009A4154" w:rsidRPr="00716968" w:rsidRDefault="00000000" w:rsidP="00716968">
      <w:pPr>
        <w:pBdr>
          <w:top w:val="nil"/>
          <w:left w:val="nil"/>
          <w:bottom w:val="nil"/>
          <w:right w:val="nil"/>
          <w:between w:val="nil"/>
        </w:pBdr>
        <w:tabs>
          <w:tab w:val="left" w:pos="709"/>
        </w:tabs>
        <w:spacing w:after="0" w:line="20" w:lineRule="atLeast"/>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ефективності</w:t>
      </w:r>
      <w:r w:rsidR="00716968">
        <w:rPr>
          <w:rFonts w:ascii="Times New Roman" w:eastAsia="Times New Roman" w:hAnsi="Times New Roman" w:cs="Times New Roman"/>
          <w:b/>
          <w:color w:val="000000"/>
          <w:sz w:val="28"/>
          <w:szCs w:val="28"/>
          <w:lang w:val="uk-UA" w:eastAsia="ru-RU"/>
        </w:rPr>
        <w:t xml:space="preserve"> </w:t>
      </w:r>
      <w:r w:rsidR="00DE06C1" w:rsidRPr="00716968">
        <w:rPr>
          <w:rFonts w:ascii="Times New Roman" w:eastAsia="Times New Roman" w:hAnsi="Times New Roman" w:cs="Times New Roman"/>
          <w:b/>
          <w:color w:val="000000"/>
          <w:sz w:val="28"/>
          <w:szCs w:val="28"/>
          <w:lang w:val="uk-UA" w:eastAsia="ru-RU"/>
        </w:rPr>
        <w:t>е</w:t>
      </w:r>
      <w:r w:rsidRPr="00716968">
        <w:rPr>
          <w:rFonts w:ascii="Times New Roman" w:eastAsia="Times New Roman" w:hAnsi="Times New Roman" w:cs="Times New Roman"/>
          <w:b/>
          <w:color w:val="000000"/>
          <w:sz w:val="28"/>
          <w:szCs w:val="28"/>
          <w:lang w:val="uk-UA" w:eastAsia="ru-RU"/>
        </w:rPr>
        <w:t>нергоспоживання</w:t>
      </w:r>
      <w:r w:rsidR="00DE06C1" w:rsidRPr="00716968">
        <w:rPr>
          <w:rFonts w:ascii="Times New Roman" w:eastAsia="Times New Roman" w:hAnsi="Times New Roman" w:cs="Times New Roman"/>
          <w:b/>
          <w:color w:val="000000"/>
          <w:sz w:val="28"/>
          <w:szCs w:val="28"/>
          <w:lang w:val="uk-UA" w:eastAsia="ru-RU"/>
        </w:rPr>
        <w:t>.</w:t>
      </w:r>
    </w:p>
    <w:p w14:paraId="441501A0" w14:textId="77777777" w:rsidR="009A4154" w:rsidRPr="000C4753" w:rsidRDefault="00000000" w:rsidP="002326DC">
      <w:pPr>
        <w:pBdr>
          <w:top w:val="nil"/>
          <w:left w:val="nil"/>
          <w:bottom w:val="nil"/>
          <w:right w:val="nil"/>
          <w:between w:val="nil"/>
        </w:pBdr>
        <w:tabs>
          <w:tab w:val="left" w:pos="0"/>
        </w:tabs>
        <w:spacing w:after="0" w:line="20" w:lineRule="atLeast"/>
        <w:ind w:firstLine="720"/>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bCs/>
          <w:color w:val="000000"/>
          <w:sz w:val="28"/>
          <w:szCs w:val="28"/>
          <w:lang w:val="uk-UA" w:eastAsia="ru-RU"/>
        </w:rPr>
        <w:t>Функція розробки проєктних пропозицій</w:t>
      </w:r>
      <w:r w:rsidRPr="000C4753">
        <w:rPr>
          <w:rFonts w:ascii="Times New Roman" w:eastAsia="Times New Roman" w:hAnsi="Times New Roman" w:cs="Times New Roman"/>
          <w:color w:val="000000"/>
          <w:sz w:val="28"/>
          <w:szCs w:val="28"/>
          <w:lang w:val="uk-UA" w:eastAsia="ru-RU"/>
        </w:rPr>
        <w:t xml:space="preserve">, заявок на отримання додаткового фінансування заходів з покращення ефективності енергоспоживання покладена на </w:t>
      </w:r>
      <w:r w:rsidR="00DE06C1">
        <w:rPr>
          <w:rFonts w:ascii="Times New Roman" w:eastAsia="Times New Roman" w:hAnsi="Times New Roman" w:cs="Times New Roman"/>
          <w:color w:val="000000"/>
          <w:sz w:val="28"/>
          <w:szCs w:val="28"/>
          <w:lang w:val="uk-UA" w:eastAsia="ru-RU"/>
        </w:rPr>
        <w:t xml:space="preserve">відділ </w:t>
      </w:r>
      <w:r w:rsidRPr="000C4753">
        <w:rPr>
          <w:rFonts w:ascii="Times New Roman" w:eastAsia="Times New Roman" w:hAnsi="Times New Roman" w:cs="Times New Roman"/>
          <w:color w:val="000000"/>
          <w:sz w:val="28"/>
          <w:szCs w:val="28"/>
          <w:lang w:val="uk-UA" w:eastAsia="ru-RU"/>
        </w:rPr>
        <w:t>енергоменедж</w:t>
      </w:r>
      <w:r w:rsidR="00DE06C1">
        <w:rPr>
          <w:rFonts w:ascii="Times New Roman" w:eastAsia="Times New Roman" w:hAnsi="Times New Roman" w:cs="Times New Roman"/>
          <w:color w:val="000000"/>
          <w:sz w:val="28"/>
          <w:szCs w:val="28"/>
          <w:lang w:val="uk-UA" w:eastAsia="ru-RU"/>
        </w:rPr>
        <w:t>менту та кліматичних політик управління інвестиційної діяльності та енергоменеджменту виконавчого комітету Нововолинської міської ради.</w:t>
      </w:r>
    </w:p>
    <w:p w14:paraId="74EC29C5" w14:textId="77777777" w:rsidR="009A4154" w:rsidRPr="000C4753" w:rsidRDefault="00000000" w:rsidP="002326DC">
      <w:pPr>
        <w:pBdr>
          <w:top w:val="nil"/>
          <w:left w:val="nil"/>
          <w:bottom w:val="nil"/>
          <w:right w:val="nil"/>
          <w:between w:val="nil"/>
        </w:pBdr>
        <w:tabs>
          <w:tab w:val="left" w:pos="0"/>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Підготовка необхідної економічної та технічної аналітичної інформації відбувається з використанням наступних даних:</w:t>
      </w:r>
    </w:p>
    <w:p w14:paraId="230B51D2" w14:textId="77777777" w:rsidR="00DE06C1" w:rsidRDefault="00000000" w:rsidP="00DE06C1">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дані енергомоніторингу про енергоспоживання, внутрішні за зовнішні </w:t>
      </w:r>
    </w:p>
    <w:p w14:paraId="044EA475" w14:textId="77777777" w:rsidR="009A4154" w:rsidRPr="00DE06C1" w:rsidRDefault="00000000" w:rsidP="00DE06C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температури, та дані неенергетичних параметрів, що впливають на обсяги енергоспоживання</w:t>
      </w:r>
      <w:r w:rsidR="00DE06C1">
        <w:rPr>
          <w:rFonts w:ascii="Times New Roman" w:eastAsia="Times New Roman" w:hAnsi="Times New Roman" w:cs="Times New Roman"/>
          <w:color w:val="000000"/>
          <w:sz w:val="28"/>
          <w:szCs w:val="28"/>
          <w:lang w:val="uk-UA" w:eastAsia="ru-RU"/>
        </w:rPr>
        <w:t>;</w:t>
      </w:r>
    </w:p>
    <w:p w14:paraId="5807D4B3" w14:textId="77777777" w:rsidR="009A4154" w:rsidRP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енергоаудити та енергетичні сертифікати будівель</w:t>
      </w:r>
      <w:r w:rsidR="00DE06C1">
        <w:rPr>
          <w:rFonts w:ascii="Times New Roman" w:eastAsia="Times New Roman" w:hAnsi="Times New Roman" w:cs="Times New Roman"/>
          <w:color w:val="000000"/>
          <w:sz w:val="28"/>
          <w:szCs w:val="28"/>
          <w:lang w:val="uk-UA" w:eastAsia="ru-RU"/>
        </w:rPr>
        <w:t>;</w:t>
      </w:r>
    </w:p>
    <w:p w14:paraId="3F77B9B5" w14:textId="77777777" w:rsidR="009A4154" w:rsidRP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результати енергетичних обстежень</w:t>
      </w:r>
      <w:r w:rsidR="00DE06C1">
        <w:rPr>
          <w:rFonts w:ascii="Times New Roman" w:eastAsia="Times New Roman" w:hAnsi="Times New Roman" w:cs="Times New Roman"/>
          <w:color w:val="000000"/>
          <w:sz w:val="28"/>
          <w:szCs w:val="28"/>
          <w:lang w:val="uk-UA" w:eastAsia="ru-RU"/>
        </w:rPr>
        <w:t>;</w:t>
      </w:r>
    </w:p>
    <w:p w14:paraId="6F1C370F" w14:textId="77777777" w:rsidR="009A4154" w:rsidRP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фінансова інформація щодо обсягів можливого співфінансування</w:t>
      </w:r>
      <w:r w:rsidR="00DE06C1">
        <w:rPr>
          <w:rFonts w:ascii="Times New Roman" w:eastAsia="Times New Roman" w:hAnsi="Times New Roman" w:cs="Times New Roman"/>
          <w:color w:val="000000"/>
          <w:sz w:val="28"/>
          <w:szCs w:val="28"/>
          <w:lang w:val="uk-UA" w:eastAsia="ru-RU"/>
        </w:rPr>
        <w:t>;</w:t>
      </w:r>
    </w:p>
    <w:p w14:paraId="28792047" w14:textId="77777777" w:rsid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технічна та економічна інформація від експертного середовища щодо </w:t>
      </w:r>
    </w:p>
    <w:p w14:paraId="49D817F0" w14:textId="77777777" w:rsidR="009A4154" w:rsidRPr="00DE06C1" w:rsidRDefault="00000000" w:rsidP="00DE06C1">
      <w:p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можливостей реалізації рекомендованих заходів та доступних фінансових моделей.</w:t>
      </w:r>
    </w:p>
    <w:p w14:paraId="021B2B5B" w14:textId="77777777" w:rsidR="009A4154" w:rsidRPr="000C4753" w:rsidRDefault="00000000" w:rsidP="002326DC">
      <w:pPr>
        <w:pBdr>
          <w:top w:val="nil"/>
          <w:left w:val="nil"/>
          <w:bottom w:val="nil"/>
          <w:right w:val="nil"/>
          <w:between w:val="nil"/>
        </w:pBdr>
        <w:tabs>
          <w:tab w:val="left" w:pos="0"/>
        </w:tabs>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За потреби працівники інших підрозділів виконавчого комітету, установ та комунальних підприємств надають енергоменеджер</w:t>
      </w:r>
      <w:r w:rsidRPr="000C4753">
        <w:rPr>
          <w:rFonts w:ascii="Times New Roman" w:eastAsia="Times New Roman" w:hAnsi="Times New Roman" w:cs="Times New Roman"/>
          <w:sz w:val="28"/>
          <w:szCs w:val="28"/>
          <w:lang w:val="uk-UA" w:eastAsia="ru-RU"/>
        </w:rPr>
        <w:t>у</w:t>
      </w:r>
      <w:r w:rsidRPr="000C4753">
        <w:rPr>
          <w:rFonts w:ascii="Times New Roman" w:eastAsia="Times New Roman" w:hAnsi="Times New Roman" w:cs="Times New Roman"/>
          <w:color w:val="000000"/>
          <w:sz w:val="28"/>
          <w:szCs w:val="28"/>
          <w:lang w:val="uk-UA" w:eastAsia="ru-RU"/>
        </w:rPr>
        <w:t xml:space="preserve"> </w:t>
      </w:r>
      <w:r w:rsidRPr="000C4753">
        <w:rPr>
          <w:rFonts w:ascii="Times New Roman" w:eastAsia="Times New Roman" w:hAnsi="Times New Roman" w:cs="Times New Roman"/>
          <w:sz w:val="28"/>
          <w:szCs w:val="28"/>
          <w:lang w:val="uk-UA" w:eastAsia="ru-RU"/>
        </w:rPr>
        <w:t>громади</w:t>
      </w:r>
      <w:r w:rsidRPr="000C4753">
        <w:rPr>
          <w:rFonts w:ascii="Times New Roman" w:eastAsia="Times New Roman" w:hAnsi="Times New Roman" w:cs="Times New Roman"/>
          <w:color w:val="000000"/>
          <w:sz w:val="28"/>
          <w:szCs w:val="28"/>
          <w:lang w:val="uk-UA" w:eastAsia="ru-RU"/>
        </w:rPr>
        <w:t xml:space="preserve"> необхідну допомогу в зборі потрібної інформації.</w:t>
      </w:r>
    </w:p>
    <w:p w14:paraId="675AFB60" w14:textId="77777777" w:rsidR="009A4154" w:rsidRPr="00716968" w:rsidRDefault="00000000" w:rsidP="00DE06C1">
      <w:pPr>
        <w:pBdr>
          <w:top w:val="nil"/>
          <w:left w:val="nil"/>
          <w:bottom w:val="nil"/>
          <w:right w:val="nil"/>
          <w:between w:val="nil"/>
        </w:pBdr>
        <w:tabs>
          <w:tab w:val="left" w:pos="0"/>
        </w:tabs>
        <w:spacing w:after="0" w:line="20" w:lineRule="atLeast"/>
        <w:ind w:firstLine="709"/>
        <w:jc w:val="both"/>
        <w:rPr>
          <w:rFonts w:ascii="Times New Roman" w:eastAsia="Times New Roman" w:hAnsi="Times New Roman" w:cs="Times New Roman"/>
          <w:b/>
          <w:bCs/>
          <w:color w:val="000000"/>
          <w:sz w:val="28"/>
          <w:szCs w:val="28"/>
          <w:lang w:val="uk-UA" w:eastAsia="ru-RU"/>
        </w:rPr>
      </w:pPr>
      <w:r w:rsidRPr="00716968">
        <w:rPr>
          <w:rFonts w:ascii="Times New Roman" w:eastAsia="Times New Roman" w:hAnsi="Times New Roman" w:cs="Times New Roman"/>
          <w:b/>
          <w:bCs/>
          <w:color w:val="000000"/>
          <w:sz w:val="28"/>
          <w:szCs w:val="28"/>
          <w:lang w:val="uk-UA" w:eastAsia="ru-RU"/>
        </w:rPr>
        <w:t>8.2.</w:t>
      </w:r>
      <w:r w:rsidR="0089579B">
        <w:rPr>
          <w:rFonts w:ascii="Times New Roman" w:eastAsia="Times New Roman" w:hAnsi="Times New Roman" w:cs="Times New Roman"/>
          <w:b/>
          <w:bCs/>
          <w:color w:val="000000"/>
          <w:sz w:val="28"/>
          <w:szCs w:val="28"/>
          <w:lang w:val="uk-UA" w:eastAsia="ru-RU"/>
        </w:rPr>
        <w:t xml:space="preserve"> </w:t>
      </w:r>
      <w:r w:rsidR="00E6219F" w:rsidRPr="00716968">
        <w:rPr>
          <w:rFonts w:ascii="Times New Roman" w:eastAsia="Times New Roman" w:hAnsi="Times New Roman" w:cs="Times New Roman"/>
          <w:b/>
          <w:bCs/>
          <w:color w:val="000000"/>
          <w:sz w:val="28"/>
          <w:szCs w:val="28"/>
          <w:lang w:val="uk-UA" w:eastAsia="ru-RU"/>
        </w:rPr>
        <w:t>Реалізація заходів з підвищення ефективності енергоспоживання та придбання нового обладнання</w:t>
      </w:r>
      <w:r w:rsidR="00716968" w:rsidRPr="00716968">
        <w:rPr>
          <w:rFonts w:ascii="Times New Roman" w:eastAsia="Times New Roman" w:hAnsi="Times New Roman" w:cs="Times New Roman"/>
          <w:b/>
          <w:bCs/>
          <w:color w:val="000000"/>
          <w:sz w:val="28"/>
          <w:szCs w:val="28"/>
          <w:lang w:val="uk-UA" w:eastAsia="ru-RU"/>
        </w:rPr>
        <w:t xml:space="preserve"> </w:t>
      </w:r>
    </w:p>
    <w:p w14:paraId="286A905C" w14:textId="77777777" w:rsidR="009A4154" w:rsidRPr="00716968" w:rsidRDefault="00000000" w:rsidP="00716968">
      <w:pPr>
        <w:pBdr>
          <w:top w:val="nil"/>
          <w:left w:val="nil"/>
          <w:bottom w:val="nil"/>
          <w:right w:val="nil"/>
          <w:between w:val="nil"/>
        </w:pBdr>
        <w:spacing w:after="0" w:line="20" w:lineRule="atLeast"/>
        <w:ind w:firstLine="709"/>
        <w:rPr>
          <w:rFonts w:ascii="Times New Roman" w:eastAsia="Times New Roman" w:hAnsi="Times New Roman" w:cs="Times New Roman"/>
          <w:b/>
          <w:sz w:val="28"/>
          <w:szCs w:val="28"/>
          <w:lang w:val="uk-UA" w:eastAsia="ru-RU"/>
        </w:rPr>
      </w:pPr>
      <w:r w:rsidRPr="00716968">
        <w:rPr>
          <w:rFonts w:ascii="Times New Roman" w:eastAsia="Times New Roman" w:hAnsi="Times New Roman" w:cs="Times New Roman"/>
          <w:b/>
          <w:color w:val="000000"/>
          <w:sz w:val="28"/>
          <w:szCs w:val="28"/>
          <w:lang w:val="uk-UA" w:eastAsia="ru-RU"/>
        </w:rPr>
        <w:t>8.2.1.</w:t>
      </w:r>
      <w:r w:rsidRPr="00716968">
        <w:rPr>
          <w:rFonts w:ascii="Times New Roman" w:eastAsia="Times New Roman" w:hAnsi="Times New Roman" w:cs="Times New Roman"/>
          <w:b/>
          <w:sz w:val="28"/>
          <w:szCs w:val="28"/>
          <w:lang w:val="uk-UA" w:eastAsia="ru-RU"/>
        </w:rPr>
        <w:tab/>
      </w:r>
      <w:r w:rsidR="00E6219F" w:rsidRPr="00716968">
        <w:rPr>
          <w:rFonts w:ascii="Times New Roman" w:eastAsia="Times New Roman" w:hAnsi="Times New Roman" w:cs="Times New Roman"/>
          <w:b/>
          <w:sz w:val="28"/>
          <w:szCs w:val="28"/>
          <w:lang w:val="uk-UA" w:eastAsia="ru-RU"/>
        </w:rPr>
        <w:t>Погодження енергоефективних заходів на етапі формування технічного завдання</w:t>
      </w:r>
      <w:r w:rsidRPr="00716968">
        <w:rPr>
          <w:rFonts w:ascii="Times New Roman" w:eastAsia="Times New Roman" w:hAnsi="Times New Roman" w:cs="Times New Roman"/>
          <w:b/>
          <w:sz w:val="28"/>
          <w:szCs w:val="28"/>
          <w:lang w:val="uk-UA" w:eastAsia="ru-RU"/>
        </w:rPr>
        <w:t xml:space="preserve"> </w:t>
      </w:r>
    </w:p>
    <w:p w14:paraId="1B30D4EB" w14:textId="77777777" w:rsidR="009A4154" w:rsidRPr="000C4753" w:rsidRDefault="00000000" w:rsidP="002326DC">
      <w:pPr>
        <w:pBdr>
          <w:top w:val="nil"/>
          <w:left w:val="nil"/>
          <w:bottom w:val="nil"/>
          <w:right w:val="nil"/>
          <w:between w:val="nil"/>
        </w:pBdr>
        <w:tabs>
          <w:tab w:val="left" w:pos="851"/>
        </w:tabs>
        <w:spacing w:before="60"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lastRenderedPageBreak/>
        <w:t>При плануванні енергоефективних заходів на етапі формування технічного завдання погоджувати</w:t>
      </w:r>
      <w:bookmarkStart w:id="8" w:name="bookmark=id.30j0zll" w:colFirst="0" w:colLast="0"/>
      <w:bookmarkEnd w:id="8"/>
      <w:r w:rsidRPr="000C4753">
        <w:rPr>
          <w:rFonts w:ascii="Times New Roman" w:eastAsia="Times New Roman" w:hAnsi="Times New Roman" w:cs="Times New Roman"/>
          <w:color w:val="000000"/>
          <w:sz w:val="28"/>
          <w:szCs w:val="28"/>
          <w:lang w:val="uk-UA" w:eastAsia="ru-RU"/>
        </w:rPr>
        <w:t xml:space="preserve"> з </w:t>
      </w:r>
      <w:bookmarkStart w:id="9" w:name="_Hlk217394842"/>
      <w:r w:rsidR="00BD71FF" w:rsidRPr="000C4753">
        <w:rPr>
          <w:rFonts w:ascii="Times New Roman" w:eastAsia="Times New Roman" w:hAnsi="Times New Roman" w:cs="Times New Roman"/>
          <w:color w:val="000000"/>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bookmarkEnd w:id="9"/>
      <w:r w:rsidRPr="000C4753">
        <w:rPr>
          <w:rFonts w:ascii="Times New Roman" w:eastAsia="Times New Roman" w:hAnsi="Times New Roman" w:cs="Times New Roman"/>
          <w:color w:val="000000"/>
          <w:sz w:val="28"/>
          <w:szCs w:val="28"/>
          <w:lang w:val="uk-UA" w:eastAsia="ru-RU"/>
        </w:rPr>
        <w:t>:</w:t>
      </w:r>
    </w:p>
    <w:p w14:paraId="3B64F764"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утеплення зовнішніх огороджувальних конструкцій (фасаду, цоколю, </w:t>
      </w:r>
    </w:p>
    <w:p w14:paraId="2B737DC3"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нижнього перекриття, горища і/ або даху, нижнього перекриття галерей);</w:t>
      </w:r>
    </w:p>
    <w:p w14:paraId="08AC71CB"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заміна вікон;</w:t>
      </w:r>
    </w:p>
    <w:p w14:paraId="5A9624F4"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заміна вхідних дверей;</w:t>
      </w:r>
    </w:p>
    <w:p w14:paraId="4D1484EC"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заміна, повна або часткова модернізація системи опалення, гарячого та/ </w:t>
      </w:r>
    </w:p>
    <w:p w14:paraId="273C3B3C"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або холодного водопостачання;</w:t>
      </w:r>
    </w:p>
    <w:p w14:paraId="4CB93D0B"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заміна, модернізація або встановлення нової запірної арматури, систем </w:t>
      </w:r>
    </w:p>
    <w:p w14:paraId="7967BD70"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зливу води (в санвузлах);</w:t>
      </w:r>
    </w:p>
    <w:p w14:paraId="1BDB67DA"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заміна підлогового покриття (підлоги) в приміщеннях будівлі;</w:t>
      </w:r>
    </w:p>
    <w:p w14:paraId="4B2BDAE7"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встановлення нових або модернізацію існуючих індивідуальних теплових </w:t>
      </w:r>
    </w:p>
    <w:p w14:paraId="6C79BF69"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пунктів;</w:t>
      </w:r>
    </w:p>
    <w:p w14:paraId="15B103C7"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встановлення нових або модернізація існуючих систем вентиляції та/або </w:t>
      </w:r>
    </w:p>
    <w:p w14:paraId="42EA9AAC"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кондиціонування повітря;</w:t>
      </w:r>
    </w:p>
    <w:p w14:paraId="3D3C86DC"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монтаж нової або модернізацію (повну або часткову заміну) існуючої </w:t>
      </w:r>
    </w:p>
    <w:p w14:paraId="560E7F9C"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системи освітлення;</w:t>
      </w:r>
    </w:p>
    <w:p w14:paraId="05426DC6"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капітальний ремонт;</w:t>
      </w:r>
    </w:p>
    <w:p w14:paraId="607A0032"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ремонт та заміну обладнання харчоблоків;</w:t>
      </w:r>
    </w:p>
    <w:p w14:paraId="43667201"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термомодернізація (комплексна або часткова) будівлі;</w:t>
      </w:r>
    </w:p>
    <w:p w14:paraId="4C306329"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планування будівництва, про</w:t>
      </w:r>
      <w:r w:rsidR="00BD71FF" w:rsidRPr="00716968">
        <w:rPr>
          <w:rFonts w:ascii="Times New Roman" w:eastAsia="Times New Roman" w:hAnsi="Times New Roman" w:cs="Times New Roman"/>
          <w:color w:val="000000"/>
          <w:sz w:val="28"/>
          <w:szCs w:val="28"/>
          <w:lang w:val="uk-UA" w:eastAsia="ru-RU"/>
        </w:rPr>
        <w:t>є</w:t>
      </w:r>
      <w:r w:rsidRPr="00716968">
        <w:rPr>
          <w:rFonts w:ascii="Times New Roman" w:eastAsia="Times New Roman" w:hAnsi="Times New Roman" w:cs="Times New Roman"/>
          <w:color w:val="000000"/>
          <w:sz w:val="28"/>
          <w:szCs w:val="28"/>
          <w:lang w:val="uk-UA" w:eastAsia="ru-RU"/>
        </w:rPr>
        <w:t xml:space="preserve">ктування нових будівель або </w:t>
      </w:r>
    </w:p>
    <w:p w14:paraId="7758EAB7" w14:textId="77777777" w:rsid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розширення/добудова існуючих.</w:t>
      </w:r>
    </w:p>
    <w:p w14:paraId="293171FB" w14:textId="77777777" w:rsidR="009A4154" w:rsidRPr="009C2A40"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Погодження вищезазначених заходів повинно проходити в 2 етапи:</w:t>
      </w:r>
    </w:p>
    <w:p w14:paraId="68EE7BA1"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На 1-му етапі заклад листом звертається до </w:t>
      </w:r>
      <w:r w:rsidR="00BD71FF" w:rsidRPr="009C2A40">
        <w:rPr>
          <w:rFonts w:ascii="Times New Roman" w:eastAsia="Times New Roman" w:hAnsi="Times New Roman" w:cs="Times New Roman"/>
          <w:sz w:val="28"/>
          <w:szCs w:val="28"/>
          <w:lang w:val="uk-UA" w:eastAsia="ru-RU"/>
        </w:rPr>
        <w:t>відділу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 xml:space="preserve"> з проханням надати рекомендації до технічного завдання на розробку про</w:t>
      </w:r>
      <w:r w:rsidR="008C08A4" w:rsidRPr="009C2A40">
        <w:rPr>
          <w:rFonts w:ascii="Times New Roman" w:eastAsia="Times New Roman" w:hAnsi="Times New Roman" w:cs="Times New Roman"/>
          <w:sz w:val="28"/>
          <w:szCs w:val="28"/>
          <w:lang w:val="uk-UA" w:eastAsia="ru-RU"/>
        </w:rPr>
        <w:t>є</w:t>
      </w:r>
      <w:r w:rsidRPr="009C2A40">
        <w:rPr>
          <w:rFonts w:ascii="Times New Roman" w:eastAsia="Times New Roman" w:hAnsi="Times New Roman" w:cs="Times New Roman"/>
          <w:sz w:val="28"/>
          <w:szCs w:val="28"/>
          <w:lang w:val="uk-UA" w:eastAsia="ru-RU"/>
        </w:rPr>
        <w:t>ктно-кошторисної документації.</w:t>
      </w:r>
    </w:p>
    <w:p w14:paraId="2009BA57" w14:textId="77777777" w:rsidR="008C08A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На 2-му етапі заклад, після отримання проєктно-кошторисної документації до проходження експертизи надає весь пакет проєктної документації для розгляду у відділ енергоменеджменту та кліматичних політик управління інвестиційної діяльності та енергоменеджменту виконкому. У разі внесення змін до документації необхідно погоджувати їх до практичного впровадження з відділом енергоменеджменту та кліматичних політик управління інвестиційної діяльності та енергоменеджменту виконкому.</w:t>
      </w:r>
    </w:p>
    <w:p w14:paraId="303E4FD5" w14:textId="77777777" w:rsidR="009A4154" w:rsidRPr="009C2A40"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 </w:t>
      </w:r>
      <w:r w:rsidR="00E6219F" w:rsidRPr="009C2A40">
        <w:rPr>
          <w:rFonts w:ascii="Times New Roman" w:eastAsia="Times New Roman" w:hAnsi="Times New Roman" w:cs="Times New Roman"/>
          <w:sz w:val="28"/>
          <w:szCs w:val="28"/>
          <w:lang w:val="uk-UA" w:eastAsia="ru-RU"/>
        </w:rPr>
        <w:t>Якщо розробку про</w:t>
      </w:r>
      <w:r w:rsidRPr="009C2A40">
        <w:rPr>
          <w:rFonts w:ascii="Times New Roman" w:eastAsia="Times New Roman" w:hAnsi="Times New Roman" w:cs="Times New Roman"/>
          <w:sz w:val="28"/>
          <w:szCs w:val="28"/>
          <w:lang w:val="uk-UA" w:eastAsia="ru-RU"/>
        </w:rPr>
        <w:t>є</w:t>
      </w:r>
      <w:r w:rsidR="00E6219F" w:rsidRPr="009C2A40">
        <w:rPr>
          <w:rFonts w:ascii="Times New Roman" w:eastAsia="Times New Roman" w:hAnsi="Times New Roman" w:cs="Times New Roman"/>
          <w:sz w:val="28"/>
          <w:szCs w:val="28"/>
          <w:lang w:val="uk-UA" w:eastAsia="ru-RU"/>
        </w:rPr>
        <w:t xml:space="preserve">ктно-кошторисної документації для проведення зазначених заходів не передбачено, бюджетна установа повинна погодити перелік і обсяг робіт, матеріалів та обладнання, які планується придбати або виконати, з </w:t>
      </w:r>
      <w:r w:rsidRPr="009C2A40">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p>
    <w:p w14:paraId="61896901" w14:textId="77777777" w:rsidR="009A4154" w:rsidRPr="009C2A40" w:rsidRDefault="00000000" w:rsidP="00716968">
      <w:pPr>
        <w:pBdr>
          <w:top w:val="nil"/>
          <w:left w:val="nil"/>
          <w:bottom w:val="nil"/>
          <w:right w:val="nil"/>
          <w:between w:val="nil"/>
        </w:pBdr>
        <w:tabs>
          <w:tab w:val="left" w:pos="851"/>
        </w:tabs>
        <w:spacing w:after="0" w:line="20" w:lineRule="atLeast"/>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ab/>
        <w:t xml:space="preserve">8.2.2. </w:t>
      </w:r>
      <w:r w:rsidR="00E6219F" w:rsidRPr="009C2A40">
        <w:rPr>
          <w:rFonts w:ascii="Times New Roman" w:eastAsia="Times New Roman" w:hAnsi="Times New Roman" w:cs="Times New Roman"/>
          <w:b/>
          <w:color w:val="000000"/>
          <w:sz w:val="28"/>
          <w:szCs w:val="28"/>
          <w:lang w:val="uk-UA" w:eastAsia="ru-RU"/>
        </w:rPr>
        <w:t>Погодження заходів з технічного переоснащення та придбання нового обладнання</w:t>
      </w:r>
    </w:p>
    <w:p w14:paraId="6F8E4844" w14:textId="77777777" w:rsidR="009A4154" w:rsidRPr="009C2A40" w:rsidRDefault="00000000" w:rsidP="002326DC">
      <w:pPr>
        <w:pBdr>
          <w:top w:val="nil"/>
          <w:left w:val="nil"/>
          <w:bottom w:val="nil"/>
          <w:right w:val="nil"/>
          <w:between w:val="nil"/>
        </w:pBdr>
        <w:tabs>
          <w:tab w:val="left" w:pos="851"/>
        </w:tabs>
        <w:spacing w:before="60" w:after="0" w:line="20" w:lineRule="atLeast"/>
        <w:ind w:firstLine="709"/>
        <w:jc w:val="both"/>
        <w:rPr>
          <w:rFonts w:ascii="Times New Roman" w:eastAsia="Times New Roman" w:hAnsi="Times New Roman" w:cs="Times New Roman"/>
          <w:color w:val="000000"/>
          <w:sz w:val="28"/>
          <w:szCs w:val="28"/>
          <w:lang w:val="uk-UA" w:eastAsia="ru-RU"/>
        </w:rPr>
      </w:pPr>
      <w:r w:rsidRPr="009C2A40">
        <w:rPr>
          <w:rFonts w:ascii="Times New Roman" w:eastAsia="Times New Roman" w:hAnsi="Times New Roman" w:cs="Times New Roman"/>
          <w:color w:val="000000"/>
          <w:sz w:val="28"/>
          <w:szCs w:val="28"/>
          <w:lang w:val="uk-UA" w:eastAsia="ru-RU"/>
        </w:rPr>
        <w:t xml:space="preserve">Заходи з технічного переоснащення та придбання нового обладнання погоджувати, шляхом подання інформації до підрозділу </w:t>
      </w:r>
      <w:r w:rsidR="008C08A4" w:rsidRPr="009C2A40">
        <w:rPr>
          <w:rFonts w:ascii="Times New Roman" w:eastAsia="Times New Roman" w:hAnsi="Times New Roman" w:cs="Times New Roman"/>
          <w:color w:val="000000"/>
          <w:sz w:val="28"/>
          <w:szCs w:val="28"/>
          <w:lang w:val="uk-UA" w:eastAsia="ru-RU"/>
        </w:rPr>
        <w:t xml:space="preserve">відділом </w:t>
      </w:r>
      <w:r w:rsidR="008C08A4" w:rsidRPr="009C2A40">
        <w:rPr>
          <w:rFonts w:ascii="Times New Roman" w:eastAsia="Times New Roman" w:hAnsi="Times New Roman" w:cs="Times New Roman"/>
          <w:color w:val="000000"/>
          <w:sz w:val="28"/>
          <w:szCs w:val="28"/>
          <w:lang w:val="uk-UA" w:eastAsia="ru-RU"/>
        </w:rPr>
        <w:lastRenderedPageBreak/>
        <w:t>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color w:val="000000"/>
          <w:sz w:val="28"/>
          <w:szCs w:val="28"/>
          <w:lang w:val="uk-UA" w:eastAsia="ru-RU"/>
        </w:rPr>
        <w:t>, а саме:</w:t>
      </w:r>
    </w:p>
    <w:p w14:paraId="4077510A" w14:textId="77777777" w:rsidR="00716968" w:rsidRDefault="00000000" w:rsidP="00716968">
      <w:pPr>
        <w:pStyle w:val="a5"/>
        <w:widowControl w:val="0"/>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модернізація/встановлення систем освітлення, приготування гарячої води </w:t>
      </w:r>
    </w:p>
    <w:p w14:paraId="3C6CBBAF" w14:textId="77777777" w:rsidR="009A4154" w:rsidRPr="00716968" w:rsidRDefault="00000000" w:rsidP="00716968">
      <w:pPr>
        <w:widowControl w:val="0"/>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та приготування їжі;</w:t>
      </w:r>
    </w:p>
    <w:p w14:paraId="3268F441" w14:textId="77777777" w:rsidR="00716968" w:rsidRDefault="00000000" w:rsidP="00716968">
      <w:pPr>
        <w:pStyle w:val="a5"/>
        <w:widowControl w:val="0"/>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модернізація/встановлення будь-якого електрообладнання потужністю </w:t>
      </w:r>
    </w:p>
    <w:p w14:paraId="7F6F269E" w14:textId="77777777" w:rsidR="009A4154" w:rsidRPr="00716968" w:rsidRDefault="00000000" w:rsidP="00716968">
      <w:pPr>
        <w:widowControl w:val="0"/>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більше 0,5 кВт.</w:t>
      </w:r>
    </w:p>
    <w:p w14:paraId="662986C3" w14:textId="77777777" w:rsidR="009A4154" w:rsidRPr="009C2A40"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При виборі нового обладнання віддавати перевагу пристроям класу А і вище (А+, А++, А+++).</w:t>
      </w:r>
    </w:p>
    <w:p w14:paraId="6223E159" w14:textId="77777777" w:rsidR="009A4154" w:rsidRPr="009C2A40"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Якщо обладнання планується придбати через тендер, відповідний заклад або управління повинні звернутися до </w:t>
      </w:r>
      <w:r w:rsidR="008C08A4" w:rsidRPr="009C2A40">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 xml:space="preserve"> з листом для уточнення тендерних умов відповідно до вимог енергоефективності.</w:t>
      </w:r>
    </w:p>
    <w:p w14:paraId="1588EC80"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Зазначені заходи необхідно погоджувати з </w:t>
      </w:r>
      <w:r w:rsidR="008C08A4" w:rsidRPr="009C2A40">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 xml:space="preserve"> незалежно від їх джерел фінансування (власні кошти закладу, кошти міського бюджету, благодійна (спонсорська) допомога, інше).</w:t>
      </w:r>
    </w:p>
    <w:p w14:paraId="40E5A3D2" w14:textId="77777777" w:rsidR="00716968"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За невиконання вимог </w:t>
      </w:r>
      <w:r w:rsidRPr="00386103">
        <w:rPr>
          <w:rFonts w:ascii="Times New Roman" w:eastAsia="Times New Roman" w:hAnsi="Times New Roman" w:cs="Times New Roman"/>
          <w:sz w:val="28"/>
          <w:szCs w:val="28"/>
          <w:lang w:val="uk-UA" w:eastAsia="ru-RU"/>
        </w:rPr>
        <w:t xml:space="preserve">п. </w:t>
      </w:r>
      <w:r w:rsidR="00386103" w:rsidRPr="00386103">
        <w:rPr>
          <w:rFonts w:ascii="Times New Roman" w:eastAsia="Times New Roman" w:hAnsi="Times New Roman" w:cs="Times New Roman"/>
          <w:sz w:val="28"/>
          <w:szCs w:val="28"/>
          <w:lang w:val="uk-UA" w:eastAsia="ru-RU"/>
        </w:rPr>
        <w:t>8</w:t>
      </w:r>
      <w:r w:rsidRPr="00386103">
        <w:rPr>
          <w:rFonts w:ascii="Times New Roman" w:eastAsia="Times New Roman" w:hAnsi="Times New Roman" w:cs="Times New Roman"/>
          <w:sz w:val="28"/>
          <w:szCs w:val="28"/>
          <w:lang w:val="uk-UA" w:eastAsia="ru-RU"/>
        </w:rPr>
        <w:t>.2.1.</w:t>
      </w:r>
      <w:r w:rsidRPr="009C2A40">
        <w:rPr>
          <w:rFonts w:ascii="Times New Roman" w:eastAsia="Times New Roman" w:hAnsi="Times New Roman" w:cs="Times New Roman"/>
          <w:sz w:val="28"/>
          <w:szCs w:val="28"/>
          <w:lang w:val="uk-UA" w:eastAsia="ru-RU"/>
        </w:rPr>
        <w:t xml:space="preserve"> керівники відповідних установ (закладів) несуть персональну відповідальність у разі впровадження неефективних рішень.</w:t>
      </w:r>
    </w:p>
    <w:p w14:paraId="44CA8768" w14:textId="77777777" w:rsidR="009A4154" w:rsidRPr="009C2A40" w:rsidRDefault="00000000" w:rsidP="00716968">
      <w:pPr>
        <w:spacing w:after="0" w:line="20" w:lineRule="atLeast"/>
        <w:ind w:firstLine="709"/>
        <w:jc w:val="both"/>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bCs/>
          <w:sz w:val="28"/>
          <w:szCs w:val="28"/>
          <w:lang w:val="uk-UA" w:eastAsia="ru-RU"/>
        </w:rPr>
        <w:t>8.2.3.</w:t>
      </w:r>
      <w:r w:rsidR="0089579B">
        <w:rPr>
          <w:rFonts w:ascii="Times New Roman" w:eastAsia="Times New Roman" w:hAnsi="Times New Roman" w:cs="Times New Roman"/>
          <w:b/>
          <w:bCs/>
          <w:sz w:val="28"/>
          <w:szCs w:val="28"/>
          <w:lang w:val="uk-UA" w:eastAsia="ru-RU"/>
        </w:rPr>
        <w:t xml:space="preserve"> </w:t>
      </w:r>
      <w:r w:rsidR="00E6219F" w:rsidRPr="00716968">
        <w:rPr>
          <w:rFonts w:ascii="Times New Roman" w:eastAsia="Times New Roman" w:hAnsi="Times New Roman" w:cs="Times New Roman"/>
          <w:b/>
          <w:bCs/>
          <w:color w:val="000000"/>
          <w:sz w:val="28"/>
          <w:szCs w:val="28"/>
          <w:lang w:val="uk-UA" w:eastAsia="ru-RU"/>
        </w:rPr>
        <w:t>Створення</w:t>
      </w:r>
      <w:r w:rsidR="00E6219F" w:rsidRPr="009C2A40">
        <w:rPr>
          <w:rFonts w:ascii="Times New Roman" w:eastAsia="Times New Roman" w:hAnsi="Times New Roman" w:cs="Times New Roman"/>
          <w:b/>
          <w:color w:val="000000"/>
          <w:sz w:val="28"/>
          <w:szCs w:val="28"/>
          <w:lang w:val="uk-UA" w:eastAsia="ru-RU"/>
        </w:rPr>
        <w:t xml:space="preserve"> груп з впровадження енергоефективних проектів</w:t>
      </w:r>
    </w:p>
    <w:p w14:paraId="28B96BA3"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З метою якісної координації, обміну інформацією, підготовки та реалізації проєктів з енергоефективності р</w:t>
      </w:r>
      <w:r w:rsidR="009C2A40" w:rsidRPr="009C2A40">
        <w:rPr>
          <w:rFonts w:ascii="Times New Roman" w:eastAsia="Times New Roman" w:hAnsi="Times New Roman" w:cs="Times New Roman"/>
          <w:sz w:val="28"/>
          <w:szCs w:val="28"/>
          <w:lang w:val="uk-UA" w:eastAsia="ru-RU"/>
        </w:rPr>
        <w:t>озпорядженням</w:t>
      </w:r>
      <w:r w:rsidRPr="009C2A40">
        <w:rPr>
          <w:rFonts w:ascii="Times New Roman" w:eastAsia="Times New Roman" w:hAnsi="Times New Roman" w:cs="Times New Roman"/>
          <w:sz w:val="28"/>
          <w:szCs w:val="28"/>
          <w:lang w:val="uk-UA" w:eastAsia="ru-RU"/>
        </w:rPr>
        <w:t xml:space="preserve"> міського голови створюються групи з впровадження енергоефективних проєктів (координаційні групи та/або Робочі групи). До групи залучаються керівники та спеціалісти підрозділів </w:t>
      </w:r>
      <w:r w:rsidR="005B5BD9" w:rsidRPr="009C2A40">
        <w:rPr>
          <w:rFonts w:ascii="Times New Roman" w:eastAsia="Times New Roman" w:hAnsi="Times New Roman" w:cs="Times New Roman"/>
          <w:sz w:val="28"/>
          <w:szCs w:val="28"/>
          <w:lang w:val="uk-UA" w:eastAsia="ru-RU"/>
        </w:rPr>
        <w:t>в</w:t>
      </w:r>
      <w:r w:rsidRPr="009C2A40">
        <w:rPr>
          <w:rFonts w:ascii="Times New Roman" w:eastAsia="Times New Roman" w:hAnsi="Times New Roman" w:cs="Times New Roman"/>
          <w:sz w:val="28"/>
          <w:szCs w:val="28"/>
          <w:lang w:val="uk-UA" w:eastAsia="ru-RU"/>
        </w:rPr>
        <w:t>иконавчого комітету міської ради, установ та підприємств, що залучені до реалізації енергоефективних проєктів.</w:t>
      </w:r>
    </w:p>
    <w:p w14:paraId="6C63114C" w14:textId="77777777" w:rsidR="009A4154" w:rsidRPr="009C2A40" w:rsidRDefault="00000000" w:rsidP="0089579B">
      <w:pPr>
        <w:spacing w:after="0" w:line="20" w:lineRule="atLeast"/>
        <w:ind w:firstLine="709"/>
        <w:jc w:val="both"/>
        <w:rPr>
          <w:rFonts w:ascii="Times New Roman" w:eastAsia="Times New Roman" w:hAnsi="Times New Roman" w:cs="Times New Roman"/>
          <w:sz w:val="28"/>
          <w:szCs w:val="28"/>
          <w:lang w:val="uk-UA" w:eastAsia="ru-RU"/>
        </w:rPr>
      </w:pPr>
      <w:bookmarkStart w:id="10" w:name="_heading=h.1fob9te" w:colFirst="0" w:colLast="0"/>
      <w:bookmarkEnd w:id="10"/>
      <w:r w:rsidRPr="009C2A40">
        <w:rPr>
          <w:rFonts w:ascii="Times New Roman" w:eastAsia="Times New Roman" w:hAnsi="Times New Roman" w:cs="Times New Roman"/>
          <w:sz w:val="28"/>
          <w:szCs w:val="28"/>
          <w:lang w:val="uk-UA" w:eastAsia="ru-RU"/>
        </w:rPr>
        <w:t>Засідання створених груп проводиться за потреби, але не менш ніж 2 рази на рік. Періодичність встановлюється рішенням про створення групи. Групи можуть створюватися на період реалізації проєкту або працювати на постійній основі в разі участі у довгострокових, або не обмежених по часу проєктах.</w:t>
      </w:r>
    </w:p>
    <w:p w14:paraId="2F9B7C95" w14:textId="77777777" w:rsidR="009A4154" w:rsidRPr="0089579B" w:rsidRDefault="00000000" w:rsidP="0089579B">
      <w:pPr>
        <w:pStyle w:val="a5"/>
        <w:numPr>
          <w:ilvl w:val="1"/>
          <w:numId w:val="12"/>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Контроль за ефективністю впровадження заходів</w:t>
      </w:r>
    </w:p>
    <w:p w14:paraId="7B073039" w14:textId="77777777" w:rsidR="009A4154" w:rsidRPr="009C2A40" w:rsidRDefault="00000000" w:rsidP="0089579B">
      <w:pPr>
        <w:spacing w:after="0" w:line="20" w:lineRule="atLeast"/>
        <w:ind w:firstLine="709"/>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Забезпечення ефективності впровадження заходів включає:</w:t>
      </w:r>
    </w:p>
    <w:p w14:paraId="5DD20194"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контроль за реалізацією технічних заходів на етапах розробки про</w:t>
      </w:r>
      <w:r w:rsidR="005B5BD9" w:rsidRPr="0089579B">
        <w:rPr>
          <w:rFonts w:ascii="Times New Roman" w:eastAsia="Times New Roman" w:hAnsi="Times New Roman" w:cs="Times New Roman"/>
          <w:color w:val="000000"/>
          <w:sz w:val="28"/>
          <w:szCs w:val="28"/>
          <w:lang w:val="uk-UA" w:eastAsia="ru-RU"/>
        </w:rPr>
        <w:t>є</w:t>
      </w:r>
      <w:r w:rsidRPr="0089579B">
        <w:rPr>
          <w:rFonts w:ascii="Times New Roman" w:eastAsia="Times New Roman" w:hAnsi="Times New Roman" w:cs="Times New Roman"/>
          <w:color w:val="000000"/>
          <w:sz w:val="28"/>
          <w:szCs w:val="28"/>
          <w:lang w:val="uk-UA" w:eastAsia="ru-RU"/>
        </w:rPr>
        <w:t xml:space="preserve">ктної </w:t>
      </w:r>
    </w:p>
    <w:p w14:paraId="5C9362CE"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документації, виконання монтажних та пусконалагоджувальних робіт, подальшого обслуговування (за потреби);</w:t>
      </w:r>
    </w:p>
    <w:p w14:paraId="1D426316"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контроль за показниками енергоспоживання до та після реалізації заходів </w:t>
      </w:r>
    </w:p>
    <w:p w14:paraId="16E00C33"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з підвищення ефективності енергоспоживання;</w:t>
      </w:r>
    </w:p>
    <w:p w14:paraId="2C40C5C3"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оцінювання ефективності вкладення коштів в енергоефективні заходи та </w:t>
      </w:r>
    </w:p>
    <w:p w14:paraId="4BEF9D62"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функціонування системи енергоменеджменту;</w:t>
      </w:r>
    </w:p>
    <w:p w14:paraId="4275A6BF"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організацію сервісного обслуговування енергетичного обладнання, в </w:t>
      </w:r>
    </w:p>
    <w:p w14:paraId="368AC7AD"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тому числі підготовку інструкцій та регламентів для персоналу та сервісних компаній.</w:t>
      </w:r>
    </w:p>
    <w:p w14:paraId="051B0CF8" w14:textId="77777777" w:rsidR="009A4154" w:rsidRPr="009C2A40"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9C2A40">
        <w:rPr>
          <w:rFonts w:ascii="Times New Roman" w:eastAsia="Times New Roman" w:hAnsi="Times New Roman" w:cs="Times New Roman"/>
          <w:color w:val="000000"/>
          <w:sz w:val="28"/>
          <w:szCs w:val="28"/>
          <w:lang w:val="uk-UA" w:eastAsia="ru-RU"/>
        </w:rPr>
        <w:t xml:space="preserve">Результати впровадження заходів з енергоефективності і клімату фіксуються енергоменеджером громади у переліку заходів з підвищення енергоефективності (шаблон Переліку наведений </w:t>
      </w:r>
      <w:r w:rsidRPr="0089579B">
        <w:rPr>
          <w:rFonts w:ascii="Times New Roman" w:eastAsia="Times New Roman" w:hAnsi="Times New Roman" w:cs="Times New Roman"/>
          <w:b/>
          <w:bCs/>
          <w:color w:val="000000"/>
          <w:sz w:val="28"/>
          <w:szCs w:val="28"/>
          <w:lang w:val="uk-UA" w:eastAsia="ru-RU"/>
        </w:rPr>
        <w:t xml:space="preserve">у </w:t>
      </w:r>
      <w:r w:rsidR="0089579B" w:rsidRPr="0089579B">
        <w:rPr>
          <w:rFonts w:ascii="Times New Roman" w:eastAsia="Times New Roman" w:hAnsi="Times New Roman" w:cs="Times New Roman"/>
          <w:b/>
          <w:bCs/>
          <w:color w:val="000000"/>
          <w:sz w:val="28"/>
          <w:szCs w:val="28"/>
          <w:lang w:val="uk-UA" w:eastAsia="ru-RU"/>
        </w:rPr>
        <w:t>д</w:t>
      </w:r>
      <w:r w:rsidRPr="0089579B">
        <w:rPr>
          <w:rFonts w:ascii="Times New Roman" w:eastAsia="Times New Roman" w:hAnsi="Times New Roman" w:cs="Times New Roman"/>
          <w:b/>
          <w:bCs/>
          <w:color w:val="000000"/>
          <w:sz w:val="28"/>
          <w:szCs w:val="28"/>
          <w:lang w:val="uk-UA" w:eastAsia="ru-RU"/>
        </w:rPr>
        <w:t>одатку 4</w:t>
      </w:r>
      <w:r w:rsidRPr="009C2A40">
        <w:rPr>
          <w:rFonts w:ascii="Times New Roman" w:eastAsia="Times New Roman" w:hAnsi="Times New Roman" w:cs="Times New Roman"/>
          <w:color w:val="000000"/>
          <w:sz w:val="28"/>
          <w:szCs w:val="28"/>
          <w:lang w:val="uk-UA" w:eastAsia="ru-RU"/>
        </w:rPr>
        <w:t>).</w:t>
      </w:r>
    </w:p>
    <w:p w14:paraId="79CD46C1" w14:textId="77777777" w:rsidR="009A4154" w:rsidRPr="0089579B" w:rsidRDefault="00000000" w:rsidP="0089579B">
      <w:pPr>
        <w:pStyle w:val="a5"/>
        <w:numPr>
          <w:ilvl w:val="1"/>
          <w:numId w:val="12"/>
        </w:numPr>
        <w:pBdr>
          <w:top w:val="nil"/>
          <w:left w:val="nil"/>
          <w:bottom w:val="nil"/>
          <w:right w:val="nil"/>
          <w:between w:val="nil"/>
        </w:pBdr>
        <w:tabs>
          <w:tab w:val="left" w:pos="567"/>
        </w:tabs>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lastRenderedPageBreak/>
        <w:t>Перевірка і контроль</w:t>
      </w:r>
    </w:p>
    <w:p w14:paraId="532050F3" w14:textId="77777777" w:rsidR="0089579B" w:rsidRPr="0089579B" w:rsidRDefault="00000000" w:rsidP="0089579B">
      <w:pPr>
        <w:pStyle w:val="a5"/>
        <w:numPr>
          <w:ilvl w:val="2"/>
          <w:numId w:val="12"/>
        </w:numPr>
        <w:pBdr>
          <w:top w:val="nil"/>
          <w:left w:val="nil"/>
          <w:bottom w:val="nil"/>
          <w:right w:val="nil"/>
          <w:between w:val="nil"/>
        </w:pBdr>
        <w:tabs>
          <w:tab w:val="left" w:pos="567"/>
        </w:tabs>
        <w:spacing w:after="0" w:line="20" w:lineRule="atLeast"/>
        <w:ind w:left="1418"/>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 xml:space="preserve">Моніторинг енергоспоживання та впровадження </w:t>
      </w:r>
    </w:p>
    <w:p w14:paraId="19CE576A" w14:textId="77777777" w:rsidR="009A4154" w:rsidRPr="0089579B" w:rsidRDefault="00000000" w:rsidP="0089579B">
      <w:pPr>
        <w:pBdr>
          <w:top w:val="nil"/>
          <w:left w:val="nil"/>
          <w:bottom w:val="nil"/>
          <w:right w:val="nil"/>
          <w:between w:val="nil"/>
        </w:pBdr>
        <w:tabs>
          <w:tab w:val="left" w:pos="567"/>
        </w:tabs>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організаційних заходів</w:t>
      </w:r>
    </w:p>
    <w:p w14:paraId="1BFC4EE2" w14:textId="77777777" w:rsidR="009A4154" w:rsidRPr="009C2A40" w:rsidRDefault="00000000" w:rsidP="002326DC">
      <w:pPr>
        <w:spacing w:after="0" w:line="20" w:lineRule="atLeast"/>
        <w:ind w:firstLine="709"/>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Основними задачами моніторингу енергоспоживання є:</w:t>
      </w:r>
    </w:p>
    <w:p w14:paraId="396AF19E" w14:textId="77777777" w:rsidR="009A4154" w:rsidRP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збір даних про фактичне споживання енергоресурсів;</w:t>
      </w:r>
    </w:p>
    <w:p w14:paraId="56C4191B"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збір даних про параметри мікроклімату в будівлях (внутрішню </w:t>
      </w:r>
    </w:p>
    <w:p w14:paraId="3C04116D"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температуру</w:t>
      </w:r>
      <w:r w:rsidR="005B5BD9" w:rsidRPr="0089579B">
        <w:rPr>
          <w:rFonts w:ascii="Times New Roman" w:eastAsia="Times New Roman" w:hAnsi="Times New Roman" w:cs="Times New Roman"/>
          <w:color w:val="000000"/>
          <w:sz w:val="28"/>
          <w:szCs w:val="28"/>
          <w:lang w:val="uk-UA" w:eastAsia="ru-RU"/>
        </w:rPr>
        <w:t xml:space="preserve">, </w:t>
      </w:r>
      <w:r w:rsidR="009C2A40" w:rsidRPr="0089579B">
        <w:rPr>
          <w:rFonts w:ascii="Times New Roman" w:eastAsia="Times New Roman" w:hAnsi="Times New Roman" w:cs="Times New Roman"/>
          <w:color w:val="000000"/>
          <w:sz w:val="28"/>
          <w:szCs w:val="28"/>
          <w:lang w:val="uk-UA" w:eastAsia="ru-RU"/>
        </w:rPr>
        <w:t>вологість, рівень освітлення, рівень забруднення внутрішнього повітря</w:t>
      </w:r>
      <w:r w:rsidRPr="0089579B">
        <w:rPr>
          <w:rFonts w:ascii="Times New Roman" w:eastAsia="Times New Roman" w:hAnsi="Times New Roman" w:cs="Times New Roman"/>
          <w:color w:val="000000"/>
          <w:sz w:val="28"/>
          <w:szCs w:val="28"/>
          <w:lang w:val="uk-UA" w:eastAsia="ru-RU"/>
        </w:rPr>
        <w:t>);</w:t>
      </w:r>
    </w:p>
    <w:p w14:paraId="031D5CAA"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збір даних про фактори, які впливають на рівень споживання </w:t>
      </w:r>
    </w:p>
    <w:p w14:paraId="1878A5F9"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енергоресурсів;</w:t>
      </w:r>
    </w:p>
    <w:p w14:paraId="67840E7C"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вчасне виявлення випадків перевитрат енергоресурсів, аварійних </w:t>
      </w:r>
    </w:p>
    <w:p w14:paraId="502C9166"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ситуацій та недотримання нормативних умов перебування відвідувачів та персоналу;</w:t>
      </w:r>
    </w:p>
    <w:p w14:paraId="58D2D48A"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визначення фактичного рівня місячного, річного та сезонного </w:t>
      </w:r>
    </w:p>
    <w:p w14:paraId="2B308DD9"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(опалювальний сезон) енергоспоживання об’єктів бюджетної сфери;</w:t>
      </w:r>
    </w:p>
    <w:p w14:paraId="00BE7DE6"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визначення фактичного рівня досягнутої економії в результаті </w:t>
      </w:r>
    </w:p>
    <w:p w14:paraId="26F09FA5"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впровадження заходів з підвищення ефективності енергоспоживання;</w:t>
      </w:r>
    </w:p>
    <w:p w14:paraId="78295488" w14:textId="77777777" w:rsidR="009A4154" w:rsidRP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контроль за ефективністю експлуатації будівель і інженерних систем;</w:t>
      </w:r>
    </w:p>
    <w:p w14:paraId="649CD7B5"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створення підґрунтя для впровадження стимулювання ощадного </w:t>
      </w:r>
    </w:p>
    <w:p w14:paraId="700C2B5E"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енергоспоживання у шляхом.</w:t>
      </w:r>
    </w:p>
    <w:p w14:paraId="1DE8B594" w14:textId="77777777" w:rsidR="009A4154" w:rsidRPr="009C2A40" w:rsidRDefault="00000000" w:rsidP="002326DC">
      <w:pPr>
        <w:tabs>
          <w:tab w:val="left" w:pos="426"/>
        </w:tabs>
        <w:spacing w:after="0" w:line="20" w:lineRule="atLeast"/>
        <w:ind w:firstLine="709"/>
        <w:jc w:val="both"/>
        <w:rPr>
          <w:rFonts w:ascii="Times New Roman" w:eastAsia="Times New Roman" w:hAnsi="Times New Roman" w:cs="Times New Roman"/>
          <w:color w:val="0070C0"/>
          <w:sz w:val="28"/>
          <w:szCs w:val="28"/>
          <w:lang w:val="uk-UA" w:eastAsia="ru-RU"/>
        </w:rPr>
      </w:pPr>
      <w:r w:rsidRPr="009C2A40">
        <w:rPr>
          <w:rFonts w:ascii="Times New Roman" w:eastAsia="Times New Roman" w:hAnsi="Times New Roman" w:cs="Times New Roman"/>
          <w:sz w:val="28"/>
          <w:szCs w:val="28"/>
          <w:lang w:val="uk-UA" w:eastAsia="ru-RU"/>
        </w:rPr>
        <w:t xml:space="preserve">Детально процес енергомоніторингу описаний у </w:t>
      </w:r>
      <w:r w:rsidRPr="00E2117E">
        <w:rPr>
          <w:rFonts w:ascii="Times New Roman" w:eastAsia="Times New Roman" w:hAnsi="Times New Roman" w:cs="Times New Roman"/>
          <w:sz w:val="28"/>
          <w:szCs w:val="28"/>
          <w:lang w:val="uk-UA" w:eastAsia="ru-RU"/>
        </w:rPr>
        <w:t xml:space="preserve">«Порядку проведення енергомоніторингу </w:t>
      </w:r>
      <w:r w:rsidR="009C2A40" w:rsidRPr="00E2117E">
        <w:rPr>
          <w:rFonts w:ascii="Times New Roman" w:eastAsia="Times New Roman" w:hAnsi="Times New Roman" w:cs="Times New Roman"/>
          <w:sz w:val="28"/>
          <w:szCs w:val="28"/>
          <w:lang w:val="uk-UA" w:eastAsia="ru-RU"/>
        </w:rPr>
        <w:t>в</w:t>
      </w:r>
      <w:r w:rsidRPr="00E2117E">
        <w:rPr>
          <w:rFonts w:ascii="Times New Roman" w:eastAsia="Times New Roman" w:hAnsi="Times New Roman" w:cs="Times New Roman"/>
          <w:sz w:val="28"/>
          <w:szCs w:val="28"/>
          <w:lang w:val="uk-UA" w:eastAsia="ru-RU"/>
        </w:rPr>
        <w:t xml:space="preserve"> будівлях</w:t>
      </w:r>
      <w:r w:rsidR="009C2A40" w:rsidRPr="00E2117E">
        <w:rPr>
          <w:rFonts w:ascii="Times New Roman" w:eastAsia="Times New Roman" w:hAnsi="Times New Roman" w:cs="Times New Roman"/>
          <w:sz w:val="28"/>
          <w:szCs w:val="28"/>
          <w:lang w:val="uk-UA" w:eastAsia="ru-RU"/>
        </w:rPr>
        <w:t xml:space="preserve"> комунальної власності</w:t>
      </w:r>
      <w:r w:rsidRPr="00E2117E">
        <w:rPr>
          <w:rFonts w:ascii="Times New Roman" w:eastAsia="Times New Roman" w:hAnsi="Times New Roman" w:cs="Times New Roman"/>
          <w:sz w:val="28"/>
          <w:szCs w:val="28"/>
          <w:lang w:val="uk-UA" w:eastAsia="ru-RU"/>
        </w:rPr>
        <w:t xml:space="preserve"> </w:t>
      </w:r>
      <w:r w:rsidR="00A319E7" w:rsidRPr="00E2117E">
        <w:rPr>
          <w:rFonts w:ascii="Times New Roman" w:eastAsia="Times New Roman" w:hAnsi="Times New Roman" w:cs="Times New Roman"/>
          <w:sz w:val="28"/>
          <w:szCs w:val="28"/>
          <w:lang w:val="uk-UA" w:eastAsia="ru-RU"/>
        </w:rPr>
        <w:t>Нововолинської</w:t>
      </w:r>
      <w:r w:rsidRPr="00E2117E">
        <w:rPr>
          <w:rFonts w:ascii="Times New Roman" w:eastAsia="Times New Roman" w:hAnsi="Times New Roman" w:cs="Times New Roman"/>
          <w:sz w:val="28"/>
          <w:szCs w:val="28"/>
          <w:lang w:val="uk-UA" w:eastAsia="ru-RU"/>
        </w:rPr>
        <w:t xml:space="preserve"> міської територіальної громади».</w:t>
      </w:r>
    </w:p>
    <w:p w14:paraId="038AAF22" w14:textId="77777777" w:rsidR="0089579B" w:rsidRDefault="00000000" w:rsidP="0089579B">
      <w:pPr>
        <w:pStyle w:val="a5"/>
        <w:numPr>
          <w:ilvl w:val="1"/>
          <w:numId w:val="12"/>
        </w:numPr>
        <w:pBdr>
          <w:top w:val="nil"/>
          <w:left w:val="nil"/>
          <w:bottom w:val="nil"/>
          <w:right w:val="nil"/>
          <w:between w:val="nil"/>
        </w:pBdr>
        <w:tabs>
          <w:tab w:val="left" w:pos="567"/>
        </w:tabs>
        <w:spacing w:before="120"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Аудит системи енергетичного менеджменту</w:t>
      </w:r>
    </w:p>
    <w:p w14:paraId="7A6D5FF3" w14:textId="77777777" w:rsidR="009A4154" w:rsidRPr="0089579B" w:rsidRDefault="00000000" w:rsidP="0089579B">
      <w:pPr>
        <w:pStyle w:val="a5"/>
        <w:numPr>
          <w:ilvl w:val="2"/>
          <w:numId w:val="12"/>
        </w:numPr>
        <w:pBdr>
          <w:top w:val="nil"/>
          <w:left w:val="nil"/>
          <w:bottom w:val="nil"/>
          <w:right w:val="nil"/>
          <w:between w:val="nil"/>
        </w:pBdr>
        <w:tabs>
          <w:tab w:val="left" w:pos="567"/>
        </w:tabs>
        <w:spacing w:before="120" w:after="0" w:line="20" w:lineRule="atLeast"/>
        <w:ind w:left="1276" w:hanging="567"/>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Внутрішній аудит</w:t>
      </w:r>
    </w:p>
    <w:p w14:paraId="5106DABF"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Метою внутрішнього аудиту є покращення функціонування системи енергоменеджменту та розробка нових заходів з оптимізації системи енергоменеджменту.</w:t>
      </w:r>
    </w:p>
    <w:p w14:paraId="0F02B9C4"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Відповідно до вимог ДСТУ ISO 50001:2020 «Системи енергетичного менеджменту» під час проведення внутрішнього аудиту СЕМ передбачено наступне:</w:t>
      </w:r>
    </w:p>
    <w:p w14:paraId="769D48A6" w14:textId="77777777" w:rsidR="0089579B" w:rsidRDefault="00000000" w:rsidP="0089579B">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внутрішні аудити проводяться в установах, організаціях та </w:t>
      </w:r>
    </w:p>
    <w:p w14:paraId="0AF90E35" w14:textId="77777777" w:rsidR="009A4154" w:rsidRPr="0089579B" w:rsidRDefault="00000000" w:rsidP="0089579B">
      <w:p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підприємствах, що задіяні в рамках функціонування СЕМ, не рідше одного разу на рік;</w:t>
      </w:r>
    </w:p>
    <w:p w14:paraId="0FA2AB26" w14:textId="77777777" w:rsid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внутрішній аудит може проводитися співробітниками інших установ </w:t>
      </w:r>
    </w:p>
    <w:p w14:paraId="6E8C8481" w14:textId="77777777" w:rsidR="009A4154" w:rsidRPr="0089579B" w:rsidRDefault="00000000" w:rsidP="0089579B">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громади, які мають необхідні навички і знання про систему енергоменеджменту, знання стандарту ISO 50001 і аспектів, що аналізуються, або сторонні особи, які обрані </w:t>
      </w:r>
      <w:r w:rsidR="00E32753" w:rsidRPr="0089579B">
        <w:rPr>
          <w:rFonts w:ascii="Times New Roman" w:eastAsia="Times New Roman" w:hAnsi="Times New Roman" w:cs="Times New Roman"/>
          <w:color w:val="000000"/>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89579B">
        <w:rPr>
          <w:rFonts w:ascii="Times New Roman" w:eastAsia="Times New Roman" w:hAnsi="Times New Roman" w:cs="Times New Roman"/>
          <w:i/>
          <w:color w:val="000000"/>
          <w:sz w:val="28"/>
          <w:szCs w:val="28"/>
          <w:lang w:val="uk-UA" w:eastAsia="ru-RU"/>
        </w:rPr>
        <w:t xml:space="preserve"> </w:t>
      </w:r>
      <w:r w:rsidR="00E32753" w:rsidRPr="0089579B">
        <w:rPr>
          <w:rFonts w:ascii="Times New Roman" w:eastAsia="Times New Roman" w:hAnsi="Times New Roman" w:cs="Times New Roman"/>
          <w:color w:val="000000"/>
          <w:sz w:val="28"/>
          <w:szCs w:val="28"/>
          <w:lang w:val="uk-UA" w:eastAsia="ru-RU"/>
        </w:rPr>
        <w:t>і</w:t>
      </w:r>
      <w:r w:rsidRPr="0089579B">
        <w:rPr>
          <w:rFonts w:ascii="Times New Roman" w:eastAsia="Times New Roman" w:hAnsi="Times New Roman" w:cs="Times New Roman"/>
          <w:color w:val="000000"/>
          <w:sz w:val="28"/>
          <w:szCs w:val="28"/>
          <w:lang w:val="uk-UA" w:eastAsia="ru-RU"/>
        </w:rPr>
        <w:t xml:space="preserve"> працюють за його дорученням;</w:t>
      </w:r>
    </w:p>
    <w:p w14:paraId="1FC42F71" w14:textId="77777777" w:rsid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планування проведення внутрішніх аудитів виконується</w:t>
      </w:r>
      <w:r w:rsidR="00752F01" w:rsidRPr="0089579B">
        <w:rPr>
          <w:rFonts w:ascii="Times New Roman" w:eastAsia="Times New Roman" w:hAnsi="Times New Roman" w:cs="Times New Roman"/>
          <w:color w:val="000000"/>
          <w:sz w:val="28"/>
          <w:szCs w:val="28"/>
          <w:lang w:val="uk-UA" w:eastAsia="ru-RU"/>
        </w:rPr>
        <w:t xml:space="preserve"> </w:t>
      </w:r>
    </w:p>
    <w:p w14:paraId="445CCF27" w14:textId="77777777" w:rsidR="009A4154" w:rsidRPr="0089579B" w:rsidRDefault="00000000" w:rsidP="0089579B">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енергоменеджерами громади.</w:t>
      </w:r>
    </w:p>
    <w:p w14:paraId="3783E17C" w14:textId="77777777" w:rsidR="009A4154" w:rsidRPr="009C2A40" w:rsidRDefault="00000000" w:rsidP="002326DC">
      <w:pPr>
        <w:spacing w:before="120" w:after="0" w:line="20" w:lineRule="atLeast"/>
        <w:ind w:firstLine="709"/>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Під час проведення внутрішнього аудиту, аудитор:</w:t>
      </w:r>
    </w:p>
    <w:p w14:paraId="596E357A"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перевіряє дані енергомоніторингу по установі за період;</w:t>
      </w:r>
    </w:p>
    <w:p w14:paraId="74066495"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ab/>
        <w:t xml:space="preserve">- </w:t>
      </w:r>
      <w:r w:rsidR="00E6219F" w:rsidRPr="009C2A40">
        <w:rPr>
          <w:rFonts w:ascii="Times New Roman" w:eastAsia="Times New Roman" w:hAnsi="Times New Roman" w:cs="Times New Roman"/>
          <w:sz w:val="28"/>
          <w:szCs w:val="28"/>
          <w:lang w:val="uk-UA" w:eastAsia="ru-RU"/>
        </w:rPr>
        <w:t>обговорює отримані результати енергоспоживання з базовим енергоспоживанням та запланованими показниками на поточний період;</w:t>
      </w:r>
    </w:p>
    <w:p w14:paraId="344D8B1C"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оцінює ефективність функціонування системи енергоменеджменту в установі;</w:t>
      </w:r>
    </w:p>
    <w:p w14:paraId="1DDE8911"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перевіряє результати виконання коригувальних дій, що були сформовані підчас проведення попереднього внутрішнього аудиту;</w:t>
      </w:r>
    </w:p>
    <w:p w14:paraId="7D3D071F"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аналізує проблеми в роботі системи енергоменеджменту в установі і визначає їх причини;</w:t>
      </w:r>
    </w:p>
    <w:p w14:paraId="29472813"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визначає можливості для поліпшення функціонування системи енергоменеджменту;</w:t>
      </w:r>
    </w:p>
    <w:p w14:paraId="29D92577"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в разі виявлення невідповідностей розробляє перелік необхідних коригувальних дій.</w:t>
      </w:r>
    </w:p>
    <w:p w14:paraId="0A7F016D"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За результатами внутрішнього аудиту здійснюється запис в Журналі проведення аудитів та складається звіт, один примірник якого залишається у енергоменеджера установи, а другий зберігається в </w:t>
      </w:r>
      <w:r w:rsidR="00E32753" w:rsidRPr="009C2A40">
        <w:rPr>
          <w:rFonts w:ascii="Times New Roman" w:eastAsia="Times New Roman" w:hAnsi="Times New Roman" w:cs="Times New Roman"/>
          <w:sz w:val="28"/>
          <w:szCs w:val="28"/>
          <w:lang w:val="uk-UA" w:eastAsia="ru-RU"/>
        </w:rPr>
        <w:t>відділі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w:t>
      </w:r>
    </w:p>
    <w:p w14:paraId="4566791B" w14:textId="77777777" w:rsidR="009A4154" w:rsidRDefault="00000000" w:rsidP="0089579B">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Зведені дані результатів внутрішніх аудитів включаються до щорічного звіту керівництву з функціонування СЕМ.</w:t>
      </w:r>
    </w:p>
    <w:p w14:paraId="0740D7BB" w14:textId="77777777" w:rsidR="009A4154" w:rsidRPr="00752F01" w:rsidRDefault="00000000" w:rsidP="0089579B">
      <w:pPr>
        <w:numPr>
          <w:ilvl w:val="2"/>
          <w:numId w:val="12"/>
        </w:numPr>
        <w:pBdr>
          <w:top w:val="nil"/>
          <w:left w:val="nil"/>
          <w:bottom w:val="nil"/>
          <w:right w:val="nil"/>
          <w:between w:val="nil"/>
        </w:pBdr>
        <w:spacing w:after="0" w:line="20" w:lineRule="atLeast"/>
        <w:ind w:left="709" w:firstLine="0"/>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 xml:space="preserve">Зовнішній аудит </w:t>
      </w:r>
    </w:p>
    <w:p w14:paraId="5DA0C905" w14:textId="77777777" w:rsidR="009A4154" w:rsidRPr="00752F01" w:rsidRDefault="00000000" w:rsidP="0089579B">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Зовнішній аудит системи енергоменеджменту за стандартом ISO 50001 не є обов’язковою процедурою.</w:t>
      </w:r>
    </w:p>
    <w:p w14:paraId="7C4CA578" w14:textId="77777777" w:rsidR="009A4154" w:rsidRPr="00752F01" w:rsidRDefault="00000000" w:rsidP="0089579B">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Зовнішній аудит проводиться з метою сертифікації системи енергоменеджменту або для підтвердження сертифікації. Сертифікація системи енергоменеджменту може бути однією з обов’язкових умов в разі надання державної допомоги на здійснення енергоефективних заходів (за вимогою надавача такої допомоги) відповідно до Закону України «Про енергетичну ефективність», ст.12 п.6.</w:t>
      </w:r>
    </w:p>
    <w:p w14:paraId="2374F8F0"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Зовнішній аудит системи енергоменеджменту виконується представником організації, що є затвердженим (акредитованим) органом із сертифікації за стандартом ISO 50001.</w:t>
      </w:r>
    </w:p>
    <w:p w14:paraId="597ECAE7" w14:textId="77777777" w:rsidR="009A4154" w:rsidRPr="00752F01" w:rsidRDefault="00000000" w:rsidP="002326DC">
      <w:pPr>
        <w:pBdr>
          <w:top w:val="nil"/>
          <w:left w:val="nil"/>
          <w:bottom w:val="nil"/>
          <w:right w:val="nil"/>
          <w:between w:val="nil"/>
        </w:pBdr>
        <w:spacing w:after="0" w:line="20" w:lineRule="atLeast"/>
        <w:ind w:firstLine="709"/>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За результатами проведення аудиту виконується запис в Журналі проведення аудитів та отримується документ про проходження зовнішнього аудиту.</w:t>
      </w:r>
    </w:p>
    <w:p w14:paraId="703AF734" w14:textId="77777777" w:rsidR="009A4154" w:rsidRDefault="009A4154" w:rsidP="002326DC">
      <w:pPr>
        <w:pBdr>
          <w:top w:val="nil"/>
          <w:left w:val="nil"/>
          <w:bottom w:val="nil"/>
          <w:right w:val="nil"/>
          <w:between w:val="nil"/>
        </w:pBdr>
        <w:spacing w:after="0" w:line="20" w:lineRule="atLeast"/>
        <w:ind w:firstLine="709"/>
        <w:rPr>
          <w:rFonts w:ascii="Times New Roman" w:eastAsia="Times New Roman" w:hAnsi="Times New Roman" w:cs="Times New Roman"/>
          <w:color w:val="000000"/>
          <w:sz w:val="24"/>
          <w:szCs w:val="24"/>
          <w:lang w:val="uk-UA" w:eastAsia="ru-RU"/>
        </w:rPr>
      </w:pPr>
    </w:p>
    <w:p w14:paraId="212A6653" w14:textId="77777777" w:rsidR="009A4154" w:rsidRPr="0089579B" w:rsidRDefault="00000000" w:rsidP="0089579B">
      <w:pPr>
        <w:pStyle w:val="a5"/>
        <w:numPr>
          <w:ilvl w:val="0"/>
          <w:numId w:val="12"/>
        </w:numPr>
        <w:pBdr>
          <w:top w:val="nil"/>
          <w:left w:val="nil"/>
          <w:bottom w:val="nil"/>
          <w:right w:val="nil"/>
          <w:between w:val="nil"/>
        </w:pBdr>
        <w:spacing w:after="0" w:line="20" w:lineRule="atLeast"/>
        <w:ind w:left="1560"/>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Поліпшення функціонування системи енергоменеджменту</w:t>
      </w:r>
    </w:p>
    <w:p w14:paraId="72A44F4C" w14:textId="77777777" w:rsidR="009A4154" w:rsidRPr="0089579B" w:rsidRDefault="00000000" w:rsidP="0089579B">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Звітування та аналіз зі сторони керівництва</w:t>
      </w:r>
    </w:p>
    <w:p w14:paraId="24830BF3"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 xml:space="preserve">Основним звітним документом по роботі системи енергоменеджменту є звіт з виконання Плану дій системи енергоменеджменту, якій формується </w:t>
      </w:r>
      <w:r w:rsidR="00E32753" w:rsidRPr="00752F01">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752F01">
        <w:rPr>
          <w:rFonts w:ascii="Times New Roman" w:eastAsia="Times New Roman" w:hAnsi="Times New Roman" w:cs="Times New Roman"/>
          <w:sz w:val="28"/>
          <w:szCs w:val="28"/>
          <w:lang w:val="uk-UA" w:eastAsia="ru-RU"/>
        </w:rPr>
        <w:t xml:space="preserve"> до 25 січня за результатами роботи у попередній рік. Як додаток до звіту надається детальний звіт з енергоспоживання, аналіз ефективності енергоспоживання об’єктів енергоменеджменту та результати аудитів системи енергоменеджменту.</w:t>
      </w:r>
    </w:p>
    <w:p w14:paraId="526E2E23"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lastRenderedPageBreak/>
        <w:t>За результатами поточного року енергоменеджером громади до 15 вересня формуються рекомендації з проведення першочергових енергоефективних заходів, які розглядаються керівництвом громади, та за висновками враховуються у планах на наступний рік.</w:t>
      </w:r>
    </w:p>
    <w:p w14:paraId="67ECCBC8" w14:textId="77777777" w:rsidR="009A4154" w:rsidRPr="00752F01" w:rsidRDefault="00000000" w:rsidP="002326DC">
      <w:pPr>
        <w:spacing w:after="0" w:line="20" w:lineRule="atLeast"/>
        <w:ind w:firstLine="709"/>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Крім того енергоменеджер громади проводить аналіз енергоспоживання, ефективності реалізації заходів та надає керівництву (або іншому уповноваженому органу):</w:t>
      </w:r>
    </w:p>
    <w:p w14:paraId="0252940C" w14:textId="77777777" w:rsidR="009A4154" w:rsidRPr="00752F01" w:rsidRDefault="00000000" w:rsidP="002326DC">
      <w:pPr>
        <w:numPr>
          <w:ilvl w:val="0"/>
          <w:numId w:val="14"/>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щомісяця до 15 числа звіт за попередній місячний звітний період,</w:t>
      </w:r>
    </w:p>
    <w:p w14:paraId="3506426A" w14:textId="77777777" w:rsidR="009A4154" w:rsidRDefault="00000000" w:rsidP="002326DC">
      <w:pPr>
        <w:numPr>
          <w:ilvl w:val="0"/>
          <w:numId w:val="14"/>
        </w:numPr>
        <w:pBdr>
          <w:top w:val="nil"/>
          <w:left w:val="nil"/>
          <w:bottom w:val="nil"/>
          <w:right w:val="nil"/>
          <w:between w:val="nil"/>
        </w:pBdr>
        <w:spacing w:after="4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відповіді на запити керівництва та інших </w:t>
      </w:r>
      <w:r w:rsidRPr="00752F01">
        <w:rPr>
          <w:rFonts w:ascii="Times New Roman" w:eastAsia="Times New Roman" w:hAnsi="Times New Roman" w:cs="Times New Roman"/>
          <w:sz w:val="28"/>
          <w:szCs w:val="28"/>
          <w:lang w:val="uk-UA" w:eastAsia="ru-RU"/>
        </w:rPr>
        <w:t>уповноважених</w:t>
      </w:r>
      <w:r w:rsidRPr="00752F01">
        <w:rPr>
          <w:rFonts w:ascii="Times New Roman" w:eastAsia="Times New Roman" w:hAnsi="Times New Roman" w:cs="Times New Roman"/>
          <w:color w:val="000000"/>
          <w:sz w:val="28"/>
          <w:szCs w:val="28"/>
          <w:lang w:val="uk-UA" w:eastAsia="ru-RU"/>
        </w:rPr>
        <w:t xml:space="preserve"> органів.</w:t>
      </w:r>
    </w:p>
    <w:p w14:paraId="4C2E9CE0" w14:textId="77777777" w:rsidR="009A4154" w:rsidRPr="0089579B" w:rsidRDefault="00000000" w:rsidP="0089579B">
      <w:pPr>
        <w:pStyle w:val="a5"/>
        <w:numPr>
          <w:ilvl w:val="1"/>
          <w:numId w:val="13"/>
        </w:numPr>
        <w:pBdr>
          <w:top w:val="nil"/>
          <w:left w:val="nil"/>
          <w:bottom w:val="nil"/>
          <w:right w:val="nil"/>
          <w:between w:val="nil"/>
        </w:pBdr>
        <w:spacing w:before="40"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Стимулювання ощадного енергоспоживання</w:t>
      </w:r>
    </w:p>
    <w:p w14:paraId="334508FB"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 xml:space="preserve">Стимулювання ощадного енергоспоживання може бути реалізоване на основі введення базових рівнів енергоспоживання (індикативних рейтингових показників ефективності енергоспоживання муніципальних будівель) та подальшого розрахунку показників фінансової економії у порівнянні до запланованих фінансових витрат для забезпечення базових рівнів споживання. </w:t>
      </w:r>
    </w:p>
    <w:p w14:paraId="7A764339"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Механізм розподілу фактично досягнутої економії бюджетних асигнувань, виділених на оплату енергії, дозволяє запровадити:</w:t>
      </w:r>
    </w:p>
    <w:p w14:paraId="25FDCAD5" w14:textId="77777777" w:rsidR="009A4154" w:rsidRP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грошове забезпечення для преміювання відповідального персоналу;</w:t>
      </w:r>
    </w:p>
    <w:p w14:paraId="145B213A"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прив’язки виплати винагороди фахівцям, що займаються </w:t>
      </w:r>
    </w:p>
    <w:p w14:paraId="07166B5E"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обслуговуванням об’єкту до досягнених показників економії тощо;</w:t>
      </w:r>
    </w:p>
    <w:p w14:paraId="02219898"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резервування бюджетних коштів для здійснення заходів з підвищення </w:t>
      </w:r>
    </w:p>
    <w:p w14:paraId="5DE7AF79"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енергоефективності та розвитку відновлюваних джерел енергії, інформаційних та організаційних заходів з питань енергоефективності та енергозбереження.</w:t>
      </w:r>
    </w:p>
    <w:p w14:paraId="1C438DE7" w14:textId="77777777" w:rsidR="009A4154" w:rsidRDefault="00000000" w:rsidP="002326DC">
      <w:pPr>
        <w:pBdr>
          <w:top w:val="nil"/>
          <w:left w:val="nil"/>
          <w:bottom w:val="nil"/>
          <w:right w:val="nil"/>
          <w:between w:val="nil"/>
        </w:pBdr>
        <w:tabs>
          <w:tab w:val="left" w:pos="426"/>
        </w:tabs>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Детально механізм стимулювання </w:t>
      </w:r>
      <w:r w:rsidR="00E2117E">
        <w:rPr>
          <w:rFonts w:ascii="Times New Roman" w:eastAsia="Times New Roman" w:hAnsi="Times New Roman" w:cs="Times New Roman"/>
          <w:color w:val="000000"/>
          <w:sz w:val="28"/>
          <w:szCs w:val="28"/>
          <w:lang w:val="uk-UA" w:eastAsia="ru-RU"/>
        </w:rPr>
        <w:t>буде передбачений</w:t>
      </w:r>
      <w:r w:rsidRPr="00752F01">
        <w:rPr>
          <w:rFonts w:ascii="Times New Roman" w:eastAsia="Times New Roman" w:hAnsi="Times New Roman" w:cs="Times New Roman"/>
          <w:color w:val="000000"/>
          <w:sz w:val="28"/>
          <w:szCs w:val="28"/>
          <w:lang w:val="uk-UA" w:eastAsia="ru-RU"/>
        </w:rPr>
        <w:t xml:space="preserve"> </w:t>
      </w:r>
      <w:r w:rsidRPr="00E2117E">
        <w:rPr>
          <w:rFonts w:ascii="Times New Roman" w:eastAsia="Times New Roman" w:hAnsi="Times New Roman" w:cs="Times New Roman"/>
          <w:sz w:val="28"/>
          <w:szCs w:val="28"/>
          <w:lang w:val="uk-UA" w:eastAsia="ru-RU"/>
        </w:rPr>
        <w:t xml:space="preserve">в Положенні про використання економії коштів, що виникла в результаті функціонування </w:t>
      </w:r>
      <w:r w:rsidRPr="00752F01">
        <w:rPr>
          <w:rFonts w:ascii="Times New Roman" w:eastAsia="Times New Roman" w:hAnsi="Times New Roman" w:cs="Times New Roman"/>
          <w:color w:val="000000"/>
          <w:sz w:val="28"/>
          <w:szCs w:val="28"/>
          <w:lang w:val="uk-UA" w:eastAsia="ru-RU"/>
        </w:rPr>
        <w:t>системи енергетичного менеджменту в органі місцевого самоврядування, що входить в комплект документів СЕМ.</w:t>
      </w:r>
    </w:p>
    <w:p w14:paraId="66A79256" w14:textId="77777777" w:rsidR="009A4154" w:rsidRPr="0089579B" w:rsidRDefault="00000000" w:rsidP="0089579B">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Управління невідповідностями</w:t>
      </w:r>
    </w:p>
    <w:p w14:paraId="45A5C8A8" w14:textId="77777777" w:rsidR="009A4154" w:rsidRPr="00752F01"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В разі виявлення невідповідностей у функціонуванн</w:t>
      </w:r>
      <w:r w:rsidR="004368F3" w:rsidRPr="00752F01">
        <w:rPr>
          <w:rFonts w:ascii="Times New Roman" w:eastAsia="Times New Roman" w:hAnsi="Times New Roman" w:cs="Times New Roman"/>
          <w:color w:val="000000"/>
          <w:sz w:val="28"/>
          <w:szCs w:val="28"/>
          <w:lang w:val="uk-UA" w:eastAsia="ru-RU"/>
        </w:rPr>
        <w:t>і</w:t>
      </w:r>
      <w:r w:rsidRPr="00752F01">
        <w:rPr>
          <w:rFonts w:ascii="Times New Roman" w:eastAsia="Times New Roman" w:hAnsi="Times New Roman" w:cs="Times New Roman"/>
          <w:color w:val="000000"/>
          <w:sz w:val="28"/>
          <w:szCs w:val="28"/>
          <w:lang w:val="uk-UA" w:eastAsia="ru-RU"/>
        </w:rPr>
        <w:t xml:space="preserve"> системи енергоменеджменту </w:t>
      </w:r>
      <w:r w:rsidRPr="00752F01">
        <w:rPr>
          <w:rFonts w:ascii="Times New Roman" w:eastAsia="Times New Roman" w:hAnsi="Times New Roman" w:cs="Times New Roman"/>
          <w:sz w:val="28"/>
          <w:szCs w:val="28"/>
          <w:lang w:val="uk-UA" w:eastAsia="ru-RU"/>
        </w:rPr>
        <w:t>під час</w:t>
      </w:r>
      <w:r w:rsidRPr="00752F01">
        <w:rPr>
          <w:rFonts w:ascii="Times New Roman" w:eastAsia="Times New Roman" w:hAnsi="Times New Roman" w:cs="Times New Roman"/>
          <w:color w:val="000000"/>
          <w:sz w:val="28"/>
          <w:szCs w:val="28"/>
          <w:lang w:val="uk-UA" w:eastAsia="ru-RU"/>
        </w:rPr>
        <w:t xml:space="preserve"> проведення внутрішнього або зовнішнього аудита системи енергоменеджменту така невідповідність фіксується у внутрішньому журналі та до неї формується відповідна коригуюча дія, що дозволяє </w:t>
      </w:r>
      <w:r w:rsidRPr="00752F01">
        <w:rPr>
          <w:rFonts w:ascii="Times New Roman" w:eastAsia="Times New Roman" w:hAnsi="Times New Roman" w:cs="Times New Roman"/>
          <w:sz w:val="28"/>
          <w:szCs w:val="28"/>
          <w:lang w:val="uk-UA" w:eastAsia="ru-RU"/>
        </w:rPr>
        <w:t>усунути</w:t>
      </w:r>
      <w:r w:rsidRPr="00752F01">
        <w:rPr>
          <w:rFonts w:ascii="Times New Roman" w:eastAsia="Times New Roman" w:hAnsi="Times New Roman" w:cs="Times New Roman"/>
          <w:color w:val="000000"/>
          <w:sz w:val="28"/>
          <w:szCs w:val="28"/>
          <w:lang w:val="uk-UA" w:eastAsia="ru-RU"/>
        </w:rPr>
        <w:t xml:space="preserve"> подібну невідповідність або не допустити появу подібних порушень.</w:t>
      </w:r>
    </w:p>
    <w:p w14:paraId="040F9F97" w14:textId="77777777" w:rsidR="009A4154"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sz w:val="28"/>
          <w:szCs w:val="28"/>
          <w:lang w:val="uk-UA" w:eastAsia="ru-RU"/>
        </w:rPr>
        <w:t>Під час</w:t>
      </w:r>
      <w:r w:rsidRPr="00752F01">
        <w:rPr>
          <w:rFonts w:ascii="Times New Roman" w:eastAsia="Times New Roman" w:hAnsi="Times New Roman" w:cs="Times New Roman"/>
          <w:color w:val="000000"/>
          <w:sz w:val="28"/>
          <w:szCs w:val="28"/>
          <w:lang w:val="uk-UA" w:eastAsia="ru-RU"/>
        </w:rPr>
        <w:t xml:space="preserve"> внесення змін у документи СЕМ зміст коригуючих дій відображаються у документах СЕМ.</w:t>
      </w:r>
    </w:p>
    <w:p w14:paraId="666A0D10" w14:textId="77777777" w:rsidR="009A4154" w:rsidRPr="0089579B" w:rsidRDefault="00000000" w:rsidP="0089579B">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Внесення змін до документів СЕМ</w:t>
      </w:r>
    </w:p>
    <w:p w14:paraId="0D841B46" w14:textId="77777777" w:rsidR="009A4154" w:rsidRPr="00752F01"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Зміни в документи СЕМ вносяться для покращення діяльності системи енергоменеджменту:</w:t>
      </w:r>
    </w:p>
    <w:p w14:paraId="2016F498"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для врахування набутого досвіду з покращення енергоефективності</w:t>
      </w:r>
      <w:r w:rsidR="0089579B">
        <w:rPr>
          <w:rFonts w:ascii="Times New Roman" w:eastAsia="Times New Roman" w:hAnsi="Times New Roman" w:cs="Times New Roman"/>
          <w:color w:val="000000"/>
          <w:sz w:val="28"/>
          <w:szCs w:val="28"/>
          <w:lang w:val="uk-UA" w:eastAsia="ru-RU"/>
        </w:rPr>
        <w:t>;</w:t>
      </w:r>
      <w:r w:rsidRPr="0089579B">
        <w:rPr>
          <w:rFonts w:ascii="Times New Roman" w:eastAsia="Times New Roman" w:hAnsi="Times New Roman" w:cs="Times New Roman"/>
          <w:color w:val="000000"/>
          <w:sz w:val="28"/>
          <w:szCs w:val="28"/>
          <w:lang w:val="uk-UA" w:eastAsia="ru-RU"/>
        </w:rPr>
        <w:t xml:space="preserve"> </w:t>
      </w:r>
    </w:p>
    <w:p w14:paraId="2BB22C7C"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для фіксації змін у діяльності СЕМ, що фактично відбулися</w:t>
      </w:r>
      <w:r w:rsidR="0089579B">
        <w:rPr>
          <w:rFonts w:ascii="Times New Roman" w:eastAsia="Times New Roman" w:hAnsi="Times New Roman" w:cs="Times New Roman"/>
          <w:color w:val="000000"/>
          <w:sz w:val="28"/>
          <w:szCs w:val="28"/>
          <w:lang w:val="uk-UA" w:eastAsia="ru-RU"/>
        </w:rPr>
        <w:t>;</w:t>
      </w:r>
    </w:p>
    <w:p w14:paraId="6D614C8A"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для врахування зміни в структурі муніципальних органів</w:t>
      </w:r>
      <w:r w:rsidR="0089579B" w:rsidRPr="0089579B">
        <w:rPr>
          <w:rFonts w:ascii="Times New Roman" w:eastAsia="Times New Roman" w:hAnsi="Times New Roman" w:cs="Times New Roman"/>
          <w:color w:val="000000"/>
          <w:sz w:val="28"/>
          <w:szCs w:val="28"/>
          <w:lang w:val="uk-UA" w:eastAsia="ru-RU"/>
        </w:rPr>
        <w:t>;</w:t>
      </w:r>
    </w:p>
    <w:p w14:paraId="48C22C83"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у зв’язку з оновленням стандарту ISO </w:t>
      </w:r>
      <w:r w:rsidR="00752F01" w:rsidRPr="0089579B">
        <w:rPr>
          <w:rFonts w:ascii="Times New Roman" w:eastAsia="Times New Roman" w:hAnsi="Times New Roman" w:cs="Times New Roman"/>
          <w:color w:val="000000"/>
          <w:sz w:val="28"/>
          <w:szCs w:val="28"/>
          <w:lang w:val="uk-UA" w:eastAsia="ru-RU"/>
        </w:rPr>
        <w:t>50001:2020</w:t>
      </w:r>
      <w:r w:rsidR="0089579B" w:rsidRPr="0089579B">
        <w:rPr>
          <w:rFonts w:ascii="Times New Roman" w:eastAsia="Times New Roman" w:hAnsi="Times New Roman" w:cs="Times New Roman"/>
          <w:color w:val="000000"/>
          <w:sz w:val="28"/>
          <w:szCs w:val="28"/>
          <w:lang w:val="uk-UA" w:eastAsia="ru-RU"/>
        </w:rPr>
        <w:t>;</w:t>
      </w:r>
    </w:p>
    <w:p w14:paraId="5C328A76"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у зв’язку зі зміною нормативної бази.</w:t>
      </w:r>
    </w:p>
    <w:p w14:paraId="19F6A7C9"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lastRenderedPageBreak/>
        <w:t>Основні документи СЕМ (Положення про СЕМ, Порядок ведення енергомоніторингу, інші методики та положення) можуть переглядатися щороку, але не рідше ніж 1 раз на 4 роки.</w:t>
      </w:r>
    </w:p>
    <w:p w14:paraId="268F9879"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Стратегічні документи СЕМ громади (Декларація енергетичної політики, ПДСЕРК, </w:t>
      </w:r>
      <w:r w:rsidR="00752F01">
        <w:rPr>
          <w:rFonts w:ascii="Times New Roman" w:eastAsia="Times New Roman" w:hAnsi="Times New Roman" w:cs="Times New Roman"/>
          <w:color w:val="000000"/>
          <w:sz w:val="28"/>
          <w:szCs w:val="28"/>
          <w:lang w:val="uk-UA" w:eastAsia="ru-RU"/>
        </w:rPr>
        <w:t>Муніципальний е</w:t>
      </w:r>
      <w:r w:rsidRPr="00752F01">
        <w:rPr>
          <w:rFonts w:ascii="Times New Roman" w:eastAsia="Times New Roman" w:hAnsi="Times New Roman" w:cs="Times New Roman"/>
          <w:color w:val="000000"/>
          <w:sz w:val="28"/>
          <w:szCs w:val="28"/>
          <w:lang w:val="uk-UA" w:eastAsia="ru-RU"/>
        </w:rPr>
        <w:t>нергетичний план, концепції та інше) переглядаються у відповідності до встановленого для них графіку дії та оновлення.</w:t>
      </w:r>
    </w:p>
    <w:p w14:paraId="6DD91440" w14:textId="77777777" w:rsidR="009A4154" w:rsidRDefault="009A4154"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4"/>
          <w:szCs w:val="24"/>
          <w:lang w:val="uk-UA" w:eastAsia="ru-RU"/>
        </w:rPr>
      </w:pPr>
    </w:p>
    <w:p w14:paraId="3BEAC13A" w14:textId="77777777" w:rsidR="00752F01" w:rsidRPr="00905D49" w:rsidRDefault="00000000" w:rsidP="00905D49">
      <w:pPr>
        <w:pStyle w:val="a5"/>
        <w:numPr>
          <w:ilvl w:val="0"/>
          <w:numId w:val="13"/>
        </w:numPr>
        <w:pBdr>
          <w:top w:val="nil"/>
          <w:left w:val="nil"/>
          <w:bottom w:val="nil"/>
          <w:right w:val="nil"/>
          <w:between w:val="nil"/>
        </w:pBdr>
        <w:spacing w:after="0" w:line="20" w:lineRule="atLeast"/>
        <w:ind w:firstLine="1251"/>
        <w:rPr>
          <w:rFonts w:ascii="Times New Roman" w:eastAsia="Times New Roman" w:hAnsi="Times New Roman" w:cs="Times New Roman"/>
          <w:b/>
          <w:color w:val="000000"/>
          <w:sz w:val="28"/>
          <w:szCs w:val="28"/>
          <w:lang w:val="uk-UA" w:eastAsia="ru-RU"/>
        </w:rPr>
      </w:pPr>
      <w:r w:rsidRPr="00905D49">
        <w:rPr>
          <w:rFonts w:ascii="Times New Roman" w:eastAsia="Times New Roman" w:hAnsi="Times New Roman" w:cs="Times New Roman"/>
          <w:b/>
          <w:color w:val="000000"/>
          <w:sz w:val="28"/>
          <w:szCs w:val="28"/>
          <w:lang w:val="uk-UA" w:eastAsia="ru-RU"/>
        </w:rPr>
        <w:t>Підтримка функціонування СЕМ</w:t>
      </w:r>
    </w:p>
    <w:p w14:paraId="3803B027" w14:textId="77777777" w:rsidR="009A4154" w:rsidRPr="00515797" w:rsidRDefault="00000000" w:rsidP="00905D49">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515797">
        <w:rPr>
          <w:rFonts w:ascii="Times New Roman" w:eastAsia="Times New Roman" w:hAnsi="Times New Roman" w:cs="Times New Roman"/>
          <w:b/>
          <w:color w:val="000000"/>
          <w:sz w:val="28"/>
          <w:szCs w:val="28"/>
          <w:lang w:val="uk-UA" w:eastAsia="ru-RU"/>
        </w:rPr>
        <w:t>Н</w:t>
      </w:r>
      <w:r w:rsidR="00E6219F" w:rsidRPr="00515797">
        <w:rPr>
          <w:rFonts w:ascii="Times New Roman" w:eastAsia="Times New Roman" w:hAnsi="Times New Roman" w:cs="Times New Roman"/>
          <w:b/>
          <w:color w:val="000000"/>
          <w:sz w:val="28"/>
          <w:szCs w:val="28"/>
          <w:lang w:val="uk-UA" w:eastAsia="ru-RU"/>
        </w:rPr>
        <w:t>авчання та забезпечення кваліфікаційних вимог</w:t>
      </w:r>
    </w:p>
    <w:p w14:paraId="00899918" w14:textId="77777777" w:rsidR="009A4154" w:rsidRPr="00515797" w:rsidRDefault="00000000" w:rsidP="00E2117E">
      <w:pPr>
        <w:spacing w:after="0" w:line="20" w:lineRule="atLeast"/>
        <w:ind w:firstLine="420"/>
        <w:jc w:val="both"/>
        <w:rPr>
          <w:rFonts w:ascii="Times New Roman" w:eastAsia="Times New Roman" w:hAnsi="Times New Roman" w:cs="Times New Roman"/>
          <w:sz w:val="28"/>
          <w:szCs w:val="28"/>
          <w:lang w:val="uk-UA" w:eastAsia="ru-RU"/>
        </w:rPr>
      </w:pPr>
      <w:r w:rsidRPr="00515797">
        <w:rPr>
          <w:rFonts w:ascii="Times New Roman" w:eastAsia="Times New Roman" w:hAnsi="Times New Roman" w:cs="Times New Roman"/>
          <w:sz w:val="28"/>
          <w:szCs w:val="28"/>
          <w:lang w:val="uk-UA" w:eastAsia="ru-RU"/>
        </w:rPr>
        <w:t xml:space="preserve"> </w:t>
      </w:r>
      <w:r w:rsidR="00E2117E" w:rsidRPr="00515797">
        <w:rPr>
          <w:rFonts w:ascii="Times New Roman" w:eastAsia="Times New Roman" w:hAnsi="Times New Roman" w:cs="Times New Roman"/>
          <w:sz w:val="28"/>
          <w:szCs w:val="28"/>
          <w:lang w:val="uk-UA" w:eastAsia="ru-RU"/>
        </w:rPr>
        <w:t>С</w:t>
      </w:r>
      <w:r w:rsidRPr="00515797">
        <w:rPr>
          <w:rFonts w:ascii="Times New Roman" w:eastAsia="Times New Roman" w:hAnsi="Times New Roman" w:cs="Times New Roman"/>
          <w:sz w:val="28"/>
          <w:szCs w:val="28"/>
          <w:lang w:val="uk-UA" w:eastAsia="ru-RU"/>
        </w:rPr>
        <w:t>пеціаліст, що виконує обов’язки енергоменеджера громади,</w:t>
      </w:r>
      <w:r w:rsidR="00E2117E" w:rsidRPr="00515797">
        <w:rPr>
          <w:rFonts w:ascii="Times New Roman" w:eastAsia="Times New Roman" w:hAnsi="Times New Roman" w:cs="Times New Roman"/>
          <w:sz w:val="28"/>
          <w:szCs w:val="28"/>
          <w:lang w:val="uk-UA" w:eastAsia="ru-RU"/>
        </w:rPr>
        <w:t xml:space="preserve"> повинен мати</w:t>
      </w:r>
      <w:r w:rsidRPr="00515797">
        <w:rPr>
          <w:rFonts w:ascii="Times New Roman" w:eastAsia="Times New Roman" w:hAnsi="Times New Roman" w:cs="Times New Roman"/>
          <w:sz w:val="28"/>
          <w:szCs w:val="28"/>
          <w:lang w:val="uk-UA" w:eastAsia="ru-RU"/>
        </w:rPr>
        <w:t xml:space="preserve"> вищу освіту за технічним або економічним спрямуванням. Рекомендований набір знань і навиків:</w:t>
      </w:r>
    </w:p>
    <w:p w14:paraId="39C2E7CA" w14:textId="77777777" w:rsidR="00905D49" w:rsidRPr="00515797"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 xml:space="preserve">базові знання щодо енергоменеджменту та енергозберігаючих </w:t>
      </w:r>
    </w:p>
    <w:p w14:paraId="05430176" w14:textId="77777777" w:rsidR="009A4154" w:rsidRPr="00515797" w:rsidRDefault="00000000" w:rsidP="00905D49">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технологій</w:t>
      </w:r>
      <w:r w:rsidR="00905D49" w:rsidRPr="00515797">
        <w:rPr>
          <w:rFonts w:ascii="Times New Roman" w:eastAsia="Times New Roman" w:hAnsi="Times New Roman" w:cs="Times New Roman"/>
          <w:color w:val="000000"/>
          <w:sz w:val="28"/>
          <w:szCs w:val="28"/>
          <w:lang w:val="uk-UA" w:eastAsia="ru-RU"/>
        </w:rPr>
        <w:t>;</w:t>
      </w:r>
    </w:p>
    <w:p w14:paraId="769BB8F9" w14:textId="77777777" w:rsidR="00905D49" w:rsidRPr="00515797"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 xml:space="preserve">діюче законодавство у сфері енергетичних та кліматичних питань, </w:t>
      </w:r>
    </w:p>
    <w:p w14:paraId="4F140FA2" w14:textId="77777777" w:rsidR="009A4154" w:rsidRPr="00515797" w:rsidRDefault="00000000" w:rsidP="00905D49">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енергоефективності та енергозбереження</w:t>
      </w:r>
      <w:r w:rsidR="00905D49" w:rsidRPr="00515797">
        <w:rPr>
          <w:rFonts w:ascii="Times New Roman" w:eastAsia="Times New Roman" w:hAnsi="Times New Roman" w:cs="Times New Roman"/>
          <w:color w:val="000000"/>
          <w:sz w:val="28"/>
          <w:szCs w:val="28"/>
          <w:lang w:val="uk-UA" w:eastAsia="ru-RU"/>
        </w:rPr>
        <w:t>;</w:t>
      </w:r>
    </w:p>
    <w:p w14:paraId="4FA89856" w14:textId="77777777" w:rsidR="009A4154" w:rsidRPr="00515797" w:rsidRDefault="00000000" w:rsidP="002326DC">
      <w:pPr>
        <w:numPr>
          <w:ilvl w:val="0"/>
          <w:numId w:val="15"/>
        </w:numPr>
        <w:pBdr>
          <w:top w:val="nil"/>
          <w:left w:val="nil"/>
          <w:bottom w:val="nil"/>
          <w:right w:val="nil"/>
          <w:between w:val="nil"/>
        </w:pBdr>
        <w:spacing w:after="0" w:line="20" w:lineRule="atLeast"/>
        <w:ind w:left="426" w:hanging="426"/>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впевнене користування комп’ютером, інформаційними та інтернет-технологіями, комунікаціями.</w:t>
      </w:r>
    </w:p>
    <w:p w14:paraId="11E8F6F5"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Протягом періоду роботи енергоменеджер громади та представник керівництва, що є відповідальним за функціонування СЕМ, постійно підвищують свою кваліфікацію, беручі участь у вебінарах, семінарах та конференціях, набувають практичного досвіду під час візитів на майданчики під час реалізації проєктів в інших громадах та завдяки участі в проєктах загальноукраїнського та міжнародного рівня.</w:t>
      </w:r>
    </w:p>
    <w:p w14:paraId="3156D512" w14:textId="77777777" w:rsidR="009A4154"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Енергоменеджери установ/будівель проходять обов’язкове навчання щодо енергоменеджменту та навичок з енергоефективності щороку, а також беручи участь у проєктах громади з підвищення енергоефективності.</w:t>
      </w:r>
    </w:p>
    <w:p w14:paraId="6B38D2A0" w14:textId="77777777" w:rsidR="009A4154" w:rsidRPr="00905D49" w:rsidRDefault="00000000" w:rsidP="00905D49">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905D49">
        <w:rPr>
          <w:rFonts w:ascii="Times New Roman" w:eastAsia="Times New Roman" w:hAnsi="Times New Roman" w:cs="Times New Roman"/>
          <w:b/>
          <w:color w:val="000000"/>
          <w:sz w:val="28"/>
          <w:szCs w:val="28"/>
          <w:lang w:val="uk-UA" w:eastAsia="ru-RU"/>
        </w:rPr>
        <w:t>Забезпечення персоналу необхідними ресурсами</w:t>
      </w:r>
    </w:p>
    <w:p w14:paraId="7DF54213"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Для забезпечення функціонування СЕМ </w:t>
      </w:r>
      <w:r w:rsidR="00905D49">
        <w:rPr>
          <w:rFonts w:ascii="Times New Roman" w:eastAsia="Times New Roman" w:hAnsi="Times New Roman" w:cs="Times New Roman"/>
          <w:color w:val="000000"/>
          <w:sz w:val="28"/>
          <w:szCs w:val="28"/>
          <w:lang w:val="uk-UA" w:eastAsia="ru-RU"/>
        </w:rPr>
        <w:t>в</w:t>
      </w:r>
      <w:r w:rsidRPr="00752F01">
        <w:rPr>
          <w:rFonts w:ascii="Times New Roman" w:eastAsia="Times New Roman" w:hAnsi="Times New Roman" w:cs="Times New Roman"/>
          <w:color w:val="000000"/>
          <w:sz w:val="28"/>
          <w:szCs w:val="28"/>
          <w:lang w:val="uk-UA" w:eastAsia="ru-RU"/>
        </w:rPr>
        <w:t>иконавчий коміт</w:t>
      </w:r>
      <w:r w:rsidR="004368F3" w:rsidRPr="00752F01">
        <w:rPr>
          <w:rFonts w:ascii="Times New Roman" w:eastAsia="Times New Roman" w:hAnsi="Times New Roman" w:cs="Times New Roman"/>
          <w:color w:val="000000"/>
          <w:sz w:val="28"/>
          <w:szCs w:val="28"/>
          <w:lang w:val="uk-UA" w:eastAsia="ru-RU"/>
        </w:rPr>
        <w:t>ет Нововолинської</w:t>
      </w:r>
      <w:r w:rsidRPr="00752F01">
        <w:rPr>
          <w:rFonts w:ascii="Times New Roman" w:eastAsia="Times New Roman" w:hAnsi="Times New Roman" w:cs="Times New Roman"/>
          <w:color w:val="000000"/>
          <w:sz w:val="28"/>
          <w:szCs w:val="28"/>
          <w:lang w:val="uk-UA" w:eastAsia="ru-RU"/>
        </w:rPr>
        <w:t xml:space="preserve"> міської ради забезпечує роботу спеціалістів </w:t>
      </w:r>
      <w:r w:rsidR="004368F3" w:rsidRPr="00752F01">
        <w:rPr>
          <w:rFonts w:ascii="Times New Roman" w:eastAsia="Times New Roman" w:hAnsi="Times New Roman" w:cs="Times New Roman"/>
          <w:color w:val="000000"/>
          <w:sz w:val="28"/>
          <w:szCs w:val="28"/>
          <w:lang w:val="uk-UA" w:eastAsia="ru-RU"/>
        </w:rPr>
        <w:t>відділу енергоменеджменту та кліматичних політик управління інвестиційної діяльності та енергоменеджменту виконкому</w:t>
      </w:r>
      <w:r w:rsidRPr="00752F01">
        <w:rPr>
          <w:rFonts w:ascii="Times New Roman" w:eastAsia="Times New Roman" w:hAnsi="Times New Roman" w:cs="Times New Roman"/>
          <w:color w:val="000000"/>
          <w:sz w:val="28"/>
          <w:szCs w:val="28"/>
          <w:lang w:val="uk-UA" w:eastAsia="ru-RU"/>
        </w:rPr>
        <w:t xml:space="preserve"> приміщенням для роботи, меблями, необхідною комп’ютерною технікою на іншим офісним приладдям. Також </w:t>
      </w:r>
      <w:r w:rsidR="00905D49">
        <w:rPr>
          <w:rFonts w:ascii="Times New Roman" w:eastAsia="Times New Roman" w:hAnsi="Times New Roman" w:cs="Times New Roman"/>
          <w:color w:val="000000"/>
          <w:sz w:val="28"/>
          <w:szCs w:val="28"/>
          <w:lang w:val="uk-UA" w:eastAsia="ru-RU"/>
        </w:rPr>
        <w:t>в</w:t>
      </w:r>
      <w:r w:rsidRPr="00752F01">
        <w:rPr>
          <w:rFonts w:ascii="Times New Roman" w:eastAsia="Times New Roman" w:hAnsi="Times New Roman" w:cs="Times New Roman"/>
          <w:color w:val="000000"/>
          <w:sz w:val="28"/>
          <w:szCs w:val="28"/>
          <w:lang w:val="uk-UA" w:eastAsia="ru-RU"/>
        </w:rPr>
        <w:t>иконавчий комітет забезпечує придбання вимірювального обладнання, необхідного для проведення енергетичних обстежень:</w:t>
      </w:r>
    </w:p>
    <w:p w14:paraId="44F4E024" w14:textId="77777777" w:rsidR="009A4154" w:rsidRPr="00905D49" w:rsidRDefault="00000000" w:rsidP="00905D49">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визначення температури повітря;</w:t>
      </w:r>
    </w:p>
    <w:p w14:paraId="0147AE0F" w14:textId="77777777" w:rsidR="009A4154" w:rsidRPr="00905D49" w:rsidRDefault="00000000" w:rsidP="00905D49">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визначення температури поверхні;</w:t>
      </w:r>
    </w:p>
    <w:p w14:paraId="35ED14EC" w14:textId="77777777" w:rsidR="009A4154" w:rsidRPr="00905D49" w:rsidRDefault="00000000" w:rsidP="00905D49">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далекомір;</w:t>
      </w:r>
    </w:p>
    <w:p w14:paraId="6348604D" w14:textId="77777777" w:rsidR="00752F01" w:rsidRPr="00905D49" w:rsidRDefault="00000000" w:rsidP="00752F01">
      <w:pPr>
        <w:pStyle w:val="a5"/>
        <w:numPr>
          <w:ilvl w:val="0"/>
          <w:numId w:val="4"/>
        </w:numPr>
        <w:pBdr>
          <w:top w:val="nil"/>
          <w:left w:val="nil"/>
          <w:bottom w:val="nil"/>
          <w:right w:val="nil"/>
          <w:between w:val="nil"/>
        </w:pBdr>
        <w:spacing w:after="0" w:line="20" w:lineRule="atLeast"/>
        <w:ind w:left="426"/>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інше вимірювальне обладнання (за можливості).</w:t>
      </w:r>
    </w:p>
    <w:p w14:paraId="6AA3429C" w14:textId="77777777" w:rsidR="00905D49" w:rsidRDefault="00000000" w:rsidP="00905D49">
      <w:pPr>
        <w:numPr>
          <w:ilvl w:val="1"/>
          <w:numId w:val="13"/>
        </w:numPr>
        <w:pBdr>
          <w:top w:val="nil"/>
          <w:left w:val="nil"/>
          <w:bottom w:val="nil"/>
          <w:right w:val="nil"/>
          <w:between w:val="nil"/>
        </w:pBdr>
        <w:spacing w:after="0" w:line="20" w:lineRule="atLeast"/>
        <w:ind w:left="567" w:firstLine="142"/>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Інформування персоналу, що має вплив на енергетичне</w:t>
      </w:r>
    </w:p>
    <w:p w14:paraId="143F564E" w14:textId="77777777" w:rsidR="009A4154" w:rsidRPr="00752F01" w:rsidRDefault="00000000" w:rsidP="00905D49">
      <w:p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споживання об’єктів</w:t>
      </w:r>
    </w:p>
    <w:p w14:paraId="5CDEBCEF"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Для підвищення залученості та відповідального ставлення персоналу виконавчої влади громади, працівників муніципальних установ та підприємств, які мають вплив на енергетичне споживання, енергоменеджерами міста із </w:t>
      </w:r>
      <w:r w:rsidRPr="00752F01">
        <w:rPr>
          <w:rFonts w:ascii="Times New Roman" w:eastAsia="Times New Roman" w:hAnsi="Times New Roman" w:cs="Times New Roman"/>
          <w:color w:val="000000"/>
          <w:sz w:val="28"/>
          <w:szCs w:val="28"/>
          <w:lang w:val="uk-UA" w:eastAsia="ru-RU"/>
        </w:rPr>
        <w:lastRenderedPageBreak/>
        <w:t>залученням енергоменеджерів будівель/установ щороку проводяться заходи наступних типів:</w:t>
      </w:r>
    </w:p>
    <w:p w14:paraId="68030B6B" w14:textId="77777777" w:rsidR="009A4154" w:rsidRPr="00905D49"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w:t>
      </w:r>
      <w:r w:rsidR="00E6219F" w:rsidRPr="00905D49">
        <w:rPr>
          <w:rFonts w:ascii="Times New Roman" w:eastAsia="Times New Roman" w:hAnsi="Times New Roman" w:cs="Times New Roman"/>
          <w:color w:val="000000"/>
          <w:sz w:val="28"/>
          <w:szCs w:val="28"/>
          <w:lang w:val="uk-UA" w:eastAsia="ru-RU"/>
        </w:rPr>
        <w:t>озміщення Декларації енергетичної політики громади на інформаційних стендах установ</w:t>
      </w:r>
      <w:r>
        <w:rPr>
          <w:rFonts w:ascii="Times New Roman" w:eastAsia="Times New Roman" w:hAnsi="Times New Roman" w:cs="Times New Roman"/>
          <w:color w:val="000000"/>
          <w:sz w:val="28"/>
          <w:szCs w:val="28"/>
          <w:lang w:val="uk-UA" w:eastAsia="ru-RU"/>
        </w:rPr>
        <w:t>;</w:t>
      </w:r>
    </w:p>
    <w:p w14:paraId="57D9E59B" w14:textId="77777777" w:rsidR="009A4154" w:rsidRPr="00905D49"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E6219F" w:rsidRPr="00905D49">
        <w:rPr>
          <w:rFonts w:ascii="Times New Roman" w:eastAsia="Times New Roman" w:hAnsi="Times New Roman" w:cs="Times New Roman"/>
          <w:color w:val="000000"/>
          <w:sz w:val="28"/>
          <w:szCs w:val="28"/>
          <w:lang w:val="uk-UA" w:eastAsia="ru-RU"/>
        </w:rPr>
        <w:t xml:space="preserve">ублічні інформаційні заходи </w:t>
      </w:r>
      <w:r w:rsidR="00E6219F" w:rsidRPr="00905D49">
        <w:rPr>
          <w:rFonts w:ascii="Times New Roman" w:eastAsia="Times New Roman" w:hAnsi="Times New Roman" w:cs="Times New Roman"/>
          <w:sz w:val="28"/>
          <w:szCs w:val="28"/>
          <w:lang w:val="uk-UA" w:eastAsia="ru-RU"/>
        </w:rPr>
        <w:t>під час</w:t>
      </w:r>
      <w:r w:rsidR="00E6219F" w:rsidRPr="00905D49">
        <w:rPr>
          <w:rFonts w:ascii="Times New Roman" w:eastAsia="Times New Roman" w:hAnsi="Times New Roman" w:cs="Times New Roman"/>
          <w:color w:val="000000"/>
          <w:sz w:val="28"/>
          <w:szCs w:val="28"/>
          <w:lang w:val="uk-UA" w:eastAsia="ru-RU"/>
        </w:rPr>
        <w:t xml:space="preserve"> «Дня/Тижня Енергії»</w:t>
      </w:r>
      <w:r>
        <w:rPr>
          <w:rFonts w:ascii="Times New Roman" w:eastAsia="Times New Roman" w:hAnsi="Times New Roman" w:cs="Times New Roman"/>
          <w:color w:val="000000"/>
          <w:sz w:val="28"/>
          <w:szCs w:val="28"/>
          <w:lang w:val="uk-UA" w:eastAsia="ru-RU"/>
        </w:rPr>
        <w:t>;</w:t>
      </w:r>
    </w:p>
    <w:p w14:paraId="5D4A4E10" w14:textId="77777777" w:rsidR="009A4154" w:rsidRPr="00905D49"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E6219F" w:rsidRPr="00905D49">
        <w:rPr>
          <w:rFonts w:ascii="Times New Roman" w:eastAsia="Times New Roman" w:hAnsi="Times New Roman" w:cs="Times New Roman"/>
          <w:color w:val="000000"/>
          <w:sz w:val="28"/>
          <w:szCs w:val="28"/>
          <w:lang w:val="uk-UA" w:eastAsia="ru-RU"/>
        </w:rPr>
        <w:t>ізити в установи з проведенням наочної роз’яснювальної роботи</w:t>
      </w:r>
      <w:r>
        <w:rPr>
          <w:rFonts w:ascii="Times New Roman" w:eastAsia="Times New Roman" w:hAnsi="Times New Roman" w:cs="Times New Roman"/>
          <w:color w:val="000000"/>
          <w:sz w:val="28"/>
          <w:szCs w:val="28"/>
          <w:lang w:val="uk-UA" w:eastAsia="ru-RU"/>
        </w:rPr>
        <w:t>;</w:t>
      </w:r>
    </w:p>
    <w:p w14:paraId="06A1A517" w14:textId="77777777" w:rsidR="00752F01" w:rsidRPr="00905D49" w:rsidRDefault="00000000" w:rsidP="00752F01">
      <w:pPr>
        <w:pStyle w:val="a5"/>
        <w:numPr>
          <w:ilvl w:val="0"/>
          <w:numId w:val="4"/>
        </w:numPr>
        <w:pBdr>
          <w:top w:val="nil"/>
          <w:left w:val="nil"/>
          <w:bottom w:val="nil"/>
          <w:right w:val="nil"/>
          <w:between w:val="nil"/>
        </w:pBdr>
        <w:spacing w:after="0" w:line="20" w:lineRule="atLeast"/>
        <w:ind w:left="426"/>
        <w:jc w:val="both"/>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р</w:t>
      </w:r>
      <w:r w:rsidR="00E6219F" w:rsidRPr="00905D49">
        <w:rPr>
          <w:rFonts w:ascii="Times New Roman" w:eastAsia="Times New Roman" w:hAnsi="Times New Roman" w:cs="Times New Roman"/>
          <w:color w:val="000000"/>
          <w:sz w:val="28"/>
          <w:szCs w:val="28"/>
          <w:lang w:val="uk-UA" w:eastAsia="ru-RU"/>
        </w:rPr>
        <w:t>озповсюдження плакатів, брошур, інформаційних листків з популяризації енергоефективності.</w:t>
      </w:r>
    </w:p>
    <w:p w14:paraId="02471EB4" w14:textId="77777777" w:rsidR="009A4154" w:rsidRPr="00752F01" w:rsidRDefault="00000000" w:rsidP="00905D49">
      <w:pPr>
        <w:numPr>
          <w:ilvl w:val="1"/>
          <w:numId w:val="13"/>
        </w:numPr>
        <w:pBdr>
          <w:top w:val="nil"/>
          <w:left w:val="nil"/>
          <w:bottom w:val="nil"/>
          <w:right w:val="nil"/>
          <w:between w:val="nil"/>
        </w:pBdr>
        <w:spacing w:after="0" w:line="20" w:lineRule="atLeast"/>
        <w:ind w:left="567" w:firstLine="142"/>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Комунікація щодо СЕМ</w:t>
      </w:r>
    </w:p>
    <w:p w14:paraId="7D718D78" w14:textId="77777777" w:rsidR="009A4154" w:rsidRPr="00752F01" w:rsidRDefault="00000000" w:rsidP="002326DC">
      <w:pPr>
        <w:pBdr>
          <w:top w:val="nil"/>
          <w:left w:val="nil"/>
          <w:bottom w:val="nil"/>
          <w:right w:val="nil"/>
          <w:between w:val="nil"/>
        </w:pBdr>
        <w:spacing w:after="0" w:line="20" w:lineRule="atLeast"/>
        <w:ind w:firstLine="709"/>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Громада здійснює внутрішню та зовнішню комунікацію в рамках функціонування СЕМ за наступними питаннями:</w:t>
      </w:r>
    </w:p>
    <w:p w14:paraId="084D29A3"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оприлюднення принципів енергетичної політики громади,</w:t>
      </w:r>
    </w:p>
    <w:p w14:paraId="13431222"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планів та результатів впровадження заходів з підвищення енергетичної ефективності громади,</w:t>
      </w:r>
    </w:p>
    <w:p w14:paraId="0F1B5382"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інформації щодо участі громади в українських та міжнародних проєктах з покращення роботи системи енергоменеджменту та впровадження заходів з покращення енергетичної ефективності,</w:t>
      </w:r>
    </w:p>
    <w:p w14:paraId="265F5BB3"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інформація щодо проведення тендерних та закупівельних процедур, що висвітлюється на спеціалізованих майданчиках.</w:t>
      </w:r>
    </w:p>
    <w:p w14:paraId="334DA1B8" w14:textId="77777777" w:rsidR="009A4154"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До реалізації комунікаційних заходів крім працівників </w:t>
      </w:r>
      <w:r w:rsidR="004368F3" w:rsidRPr="00752F01">
        <w:rPr>
          <w:rFonts w:ascii="Times New Roman" w:eastAsia="Times New Roman" w:hAnsi="Times New Roman" w:cs="Times New Roman"/>
          <w:color w:val="000000"/>
          <w:sz w:val="28"/>
          <w:szCs w:val="28"/>
          <w:lang w:val="uk-UA" w:eastAsia="ru-RU"/>
        </w:rPr>
        <w:t>відділу енергоменеджменту та кліматичних політик управління інвестиційної діяльності та енергоменеджменту виконкому</w:t>
      </w:r>
      <w:r w:rsidRPr="00752F01">
        <w:rPr>
          <w:rFonts w:ascii="Times New Roman" w:eastAsia="Times New Roman" w:hAnsi="Times New Roman" w:cs="Times New Roman"/>
          <w:color w:val="000000"/>
          <w:sz w:val="28"/>
          <w:szCs w:val="28"/>
          <w:lang w:val="uk-UA" w:eastAsia="ru-RU"/>
        </w:rPr>
        <w:t xml:space="preserve">, залучаються також представники інформаційної служби громади, журналісти, представники громадськості та інших підрозділів Виконавчого комітету </w:t>
      </w:r>
      <w:r w:rsidR="004368F3" w:rsidRPr="00752F01">
        <w:rPr>
          <w:rFonts w:ascii="Times New Roman" w:eastAsia="Times New Roman" w:hAnsi="Times New Roman" w:cs="Times New Roman"/>
          <w:color w:val="000000"/>
          <w:sz w:val="28"/>
          <w:szCs w:val="28"/>
          <w:lang w:val="uk-UA" w:eastAsia="ru-RU"/>
        </w:rPr>
        <w:t>Нововолинської</w:t>
      </w:r>
      <w:r w:rsidRPr="00752F01">
        <w:rPr>
          <w:rFonts w:ascii="Times New Roman" w:eastAsia="Times New Roman" w:hAnsi="Times New Roman" w:cs="Times New Roman"/>
          <w:color w:val="000000"/>
          <w:sz w:val="28"/>
          <w:szCs w:val="28"/>
          <w:lang w:val="uk-UA" w:eastAsia="ru-RU"/>
        </w:rPr>
        <w:t xml:space="preserve"> міської ради.</w:t>
      </w:r>
    </w:p>
    <w:p w14:paraId="4441D274" w14:textId="77777777" w:rsidR="009A4154" w:rsidRPr="00752F01" w:rsidRDefault="00000000" w:rsidP="00905D49">
      <w:pPr>
        <w:numPr>
          <w:ilvl w:val="1"/>
          <w:numId w:val="13"/>
        </w:numPr>
        <w:pBdr>
          <w:top w:val="nil"/>
          <w:left w:val="nil"/>
          <w:bottom w:val="nil"/>
          <w:right w:val="nil"/>
          <w:between w:val="nil"/>
        </w:pBdr>
        <w:spacing w:after="0" w:line="20" w:lineRule="atLeast"/>
        <w:ind w:left="567" w:firstLine="142"/>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Документування СЕМ.</w:t>
      </w:r>
    </w:p>
    <w:p w14:paraId="2C339857" w14:textId="77777777" w:rsidR="009A4154" w:rsidRPr="00752F01" w:rsidRDefault="00000000" w:rsidP="002326DC">
      <w:pPr>
        <w:widowControl w:val="0"/>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Функціонування СЕМ реалізується з виконанням вимог, що встановлюються:</w:t>
      </w:r>
    </w:p>
    <w:p w14:paraId="5268002B" w14:textId="77777777" w:rsidR="009A4154" w:rsidRPr="00752F01" w:rsidRDefault="00000000" w:rsidP="002326DC">
      <w:pPr>
        <w:widowControl w:val="0"/>
        <w:spacing w:after="0" w:line="20" w:lineRule="atLeast"/>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а) Законодавчими та Нормативними актами (закони, постанови, стандарти, нормативи);</w:t>
      </w:r>
    </w:p>
    <w:p w14:paraId="7ADB6528" w14:textId="77777777" w:rsidR="009A4154" w:rsidRPr="00752F01" w:rsidRDefault="00000000" w:rsidP="002326DC">
      <w:pPr>
        <w:widowControl w:val="0"/>
        <w:spacing w:after="200" w:line="20" w:lineRule="atLeast"/>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б) документами СЕМ, в яких зафіксовані основні положення функціонування СЕМ.</w:t>
      </w:r>
    </w:p>
    <w:p w14:paraId="4DC4B32E" w14:textId="77777777" w:rsidR="009A4154" w:rsidRDefault="00000000" w:rsidP="002326DC">
      <w:pPr>
        <w:widowControl w:val="0"/>
        <w:spacing w:after="0" w:line="20" w:lineRule="atLeast"/>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Перелік документів СЕМ</w:t>
      </w:r>
    </w:p>
    <w:tbl>
      <w:tblPr>
        <w:tblStyle w:val="af3"/>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5"/>
      </w:tblGrid>
      <w:tr w:rsidR="00C82D1D" w14:paraId="34EE3A53" w14:textId="77777777">
        <w:tc>
          <w:tcPr>
            <w:tcW w:w="9855" w:type="dxa"/>
            <w:shd w:val="clear" w:color="auto" w:fill="D9D9D9"/>
          </w:tcPr>
          <w:p w14:paraId="0E1ACB19" w14:textId="77777777" w:rsidR="009A4154" w:rsidRDefault="00000000" w:rsidP="002326DC">
            <w:pPr>
              <w:widowControl w:val="0"/>
              <w:spacing w:line="20" w:lineRule="atLeast"/>
              <w:jc w:val="both"/>
              <w:rPr>
                <w:lang w:val="uk-UA"/>
              </w:rPr>
            </w:pPr>
            <w:r>
              <w:rPr>
                <w:lang w:val="uk-UA"/>
              </w:rPr>
              <w:t>1-й рівень</w:t>
            </w:r>
          </w:p>
        </w:tc>
      </w:tr>
      <w:tr w:rsidR="00C82D1D" w14:paraId="6A4F6E5B" w14:textId="77777777">
        <w:tc>
          <w:tcPr>
            <w:tcW w:w="9855" w:type="dxa"/>
          </w:tcPr>
          <w:p w14:paraId="32405D7E" w14:textId="77777777" w:rsidR="009A4154" w:rsidRDefault="00000000" w:rsidP="002326DC">
            <w:pPr>
              <w:widowControl w:val="0"/>
              <w:spacing w:line="20" w:lineRule="atLeast"/>
              <w:jc w:val="both"/>
              <w:rPr>
                <w:lang w:val="uk-UA"/>
              </w:rPr>
            </w:pPr>
            <w:r>
              <w:rPr>
                <w:lang w:val="uk-UA"/>
              </w:rPr>
              <w:t>Рішення міської ради про запровадження системи енергетичного менеджменту</w:t>
            </w:r>
          </w:p>
        </w:tc>
      </w:tr>
      <w:tr w:rsidR="00C82D1D" w14:paraId="159DBB9F" w14:textId="77777777">
        <w:tc>
          <w:tcPr>
            <w:tcW w:w="9855" w:type="dxa"/>
          </w:tcPr>
          <w:p w14:paraId="0449931F" w14:textId="77777777" w:rsidR="009A4154" w:rsidRDefault="00000000" w:rsidP="002326DC">
            <w:pPr>
              <w:widowControl w:val="0"/>
              <w:spacing w:line="20" w:lineRule="atLeast"/>
              <w:jc w:val="both"/>
              <w:rPr>
                <w:lang w:val="uk-UA"/>
              </w:rPr>
            </w:pPr>
            <w:r>
              <w:rPr>
                <w:lang w:val="uk-UA"/>
              </w:rPr>
              <w:t>Декларація Енергетичної політики (та відповідне рішення, що її затверджує)</w:t>
            </w:r>
          </w:p>
        </w:tc>
      </w:tr>
      <w:tr w:rsidR="00C82D1D" w14:paraId="5320E148" w14:textId="77777777">
        <w:tc>
          <w:tcPr>
            <w:tcW w:w="9855" w:type="dxa"/>
          </w:tcPr>
          <w:p w14:paraId="5F336E71" w14:textId="77777777" w:rsidR="009A4154" w:rsidRDefault="00000000" w:rsidP="002326DC">
            <w:pPr>
              <w:widowControl w:val="0"/>
              <w:spacing w:line="20" w:lineRule="atLeast"/>
              <w:ind w:left="709" w:hanging="709"/>
              <w:rPr>
                <w:lang w:val="uk-UA"/>
              </w:rPr>
            </w:pPr>
            <w:r>
              <w:rPr>
                <w:lang w:val="uk-UA"/>
              </w:rPr>
              <w:t>Положення про систему енергоменеджменту (та відповідне рішення, що його затверджує)</w:t>
            </w:r>
          </w:p>
        </w:tc>
      </w:tr>
      <w:tr w:rsidR="00C82D1D" w14:paraId="5FD49DB4" w14:textId="77777777">
        <w:tc>
          <w:tcPr>
            <w:tcW w:w="9855" w:type="dxa"/>
            <w:shd w:val="clear" w:color="auto" w:fill="D9D9D9"/>
          </w:tcPr>
          <w:p w14:paraId="2F6F6724" w14:textId="77777777" w:rsidR="009A4154" w:rsidRDefault="00000000" w:rsidP="002326DC">
            <w:pPr>
              <w:widowControl w:val="0"/>
              <w:spacing w:line="20" w:lineRule="atLeast"/>
              <w:jc w:val="both"/>
              <w:rPr>
                <w:lang w:val="uk-UA"/>
              </w:rPr>
            </w:pPr>
            <w:r>
              <w:rPr>
                <w:lang w:val="uk-UA"/>
              </w:rPr>
              <w:t>2-й рівень</w:t>
            </w:r>
          </w:p>
        </w:tc>
      </w:tr>
      <w:tr w:rsidR="00C82D1D" w14:paraId="3BC00935" w14:textId="77777777">
        <w:tc>
          <w:tcPr>
            <w:tcW w:w="9855" w:type="dxa"/>
          </w:tcPr>
          <w:p w14:paraId="7AB2E31F" w14:textId="77777777" w:rsidR="009A4154" w:rsidRDefault="00000000" w:rsidP="002326DC">
            <w:pPr>
              <w:widowControl w:val="0"/>
              <w:spacing w:line="20" w:lineRule="atLeast"/>
              <w:jc w:val="both"/>
              <w:rPr>
                <w:lang w:val="uk-UA"/>
              </w:rPr>
            </w:pPr>
            <w:r>
              <w:rPr>
                <w:lang w:val="uk-UA"/>
              </w:rPr>
              <w:t>Порядок проведення енергомоніторингу в будівлях</w:t>
            </w:r>
            <w:r w:rsidR="00752F01">
              <w:rPr>
                <w:lang w:val="uk-UA"/>
              </w:rPr>
              <w:t xml:space="preserve"> комунальної власноості</w:t>
            </w:r>
            <w:r>
              <w:rPr>
                <w:lang w:val="uk-UA"/>
              </w:rPr>
              <w:t xml:space="preserve"> </w:t>
            </w:r>
            <w:r w:rsidR="00A95F9E">
              <w:rPr>
                <w:lang w:val="uk-UA"/>
              </w:rPr>
              <w:t>Нововолинської</w:t>
            </w:r>
            <w:r>
              <w:rPr>
                <w:lang w:val="uk-UA"/>
              </w:rPr>
              <w:t xml:space="preserve"> міської ТГ</w:t>
            </w:r>
          </w:p>
        </w:tc>
      </w:tr>
      <w:tr w:rsidR="00C82D1D" w14:paraId="6FCD3325" w14:textId="77777777">
        <w:tc>
          <w:tcPr>
            <w:tcW w:w="9855" w:type="dxa"/>
          </w:tcPr>
          <w:p w14:paraId="512E144A" w14:textId="77777777" w:rsidR="009A4154" w:rsidRDefault="00000000" w:rsidP="002326DC">
            <w:pPr>
              <w:widowControl w:val="0"/>
              <w:spacing w:line="20" w:lineRule="atLeast"/>
              <w:jc w:val="both"/>
              <w:rPr>
                <w:lang w:val="uk-UA"/>
              </w:rPr>
            </w:pPr>
            <w:r>
              <w:rPr>
                <w:lang w:val="uk-UA"/>
              </w:rPr>
              <w:t xml:space="preserve">Положення про використання економії коштів, що виникла в результаті функціонування системи енергетичного менеджменту в органі місцевого самоврядування </w:t>
            </w:r>
            <w:r w:rsidR="00A95F9E">
              <w:rPr>
                <w:lang w:val="uk-UA"/>
              </w:rPr>
              <w:t>Нововолинської</w:t>
            </w:r>
            <w:r>
              <w:rPr>
                <w:lang w:val="uk-UA"/>
              </w:rPr>
              <w:t xml:space="preserve"> міської ТГ</w:t>
            </w:r>
          </w:p>
        </w:tc>
      </w:tr>
      <w:tr w:rsidR="00C82D1D" w14:paraId="051FD781" w14:textId="77777777">
        <w:tc>
          <w:tcPr>
            <w:tcW w:w="9855" w:type="dxa"/>
            <w:shd w:val="clear" w:color="auto" w:fill="D9D9D9"/>
          </w:tcPr>
          <w:p w14:paraId="2E301199" w14:textId="77777777" w:rsidR="009A4154" w:rsidRDefault="00000000" w:rsidP="002326DC">
            <w:pPr>
              <w:widowControl w:val="0"/>
              <w:spacing w:line="20" w:lineRule="atLeast"/>
              <w:jc w:val="both"/>
              <w:rPr>
                <w:lang w:val="uk-UA"/>
              </w:rPr>
            </w:pPr>
            <w:r>
              <w:rPr>
                <w:lang w:val="uk-UA"/>
              </w:rPr>
              <w:t>3-й рівень</w:t>
            </w:r>
          </w:p>
        </w:tc>
      </w:tr>
      <w:tr w:rsidR="00C82D1D" w14:paraId="25C787E0" w14:textId="77777777">
        <w:tc>
          <w:tcPr>
            <w:tcW w:w="9855" w:type="dxa"/>
          </w:tcPr>
          <w:p w14:paraId="319B16D4" w14:textId="77777777" w:rsidR="009A4154" w:rsidRDefault="00000000" w:rsidP="002326DC">
            <w:pPr>
              <w:widowControl w:val="0"/>
              <w:spacing w:line="20" w:lineRule="atLeast"/>
              <w:jc w:val="both"/>
              <w:rPr>
                <w:lang w:val="uk-UA"/>
              </w:rPr>
            </w:pPr>
            <w:r>
              <w:rPr>
                <w:lang w:val="uk-UA"/>
              </w:rPr>
              <w:t>Плани діяльності СЕМ (щорічні)</w:t>
            </w:r>
          </w:p>
        </w:tc>
      </w:tr>
      <w:tr w:rsidR="00C82D1D" w14:paraId="0FBD9271" w14:textId="77777777">
        <w:tc>
          <w:tcPr>
            <w:tcW w:w="9855" w:type="dxa"/>
          </w:tcPr>
          <w:p w14:paraId="72B47370" w14:textId="77777777" w:rsidR="009A4154" w:rsidRDefault="00000000" w:rsidP="002326DC">
            <w:pPr>
              <w:widowControl w:val="0"/>
              <w:spacing w:line="20" w:lineRule="atLeast"/>
              <w:jc w:val="both"/>
              <w:rPr>
                <w:lang w:val="uk-UA"/>
              </w:rPr>
            </w:pPr>
            <w:r>
              <w:rPr>
                <w:lang w:val="uk-UA"/>
              </w:rPr>
              <w:t>Муніципальний енергетичний план</w:t>
            </w:r>
          </w:p>
        </w:tc>
      </w:tr>
      <w:tr w:rsidR="00C82D1D" w14:paraId="195ECB0C" w14:textId="77777777">
        <w:tc>
          <w:tcPr>
            <w:tcW w:w="9855" w:type="dxa"/>
          </w:tcPr>
          <w:p w14:paraId="76A7AB2D" w14:textId="77777777" w:rsidR="009A4154" w:rsidRDefault="00000000" w:rsidP="002326DC">
            <w:pPr>
              <w:widowControl w:val="0"/>
              <w:spacing w:line="20" w:lineRule="atLeast"/>
              <w:jc w:val="both"/>
              <w:rPr>
                <w:lang w:val="uk-UA"/>
              </w:rPr>
            </w:pPr>
            <w:r>
              <w:rPr>
                <w:lang w:val="uk-UA"/>
              </w:rPr>
              <w:t>ПДСЕРК</w:t>
            </w:r>
          </w:p>
        </w:tc>
      </w:tr>
      <w:tr w:rsidR="00C82D1D" w14:paraId="72246E96" w14:textId="77777777">
        <w:tc>
          <w:tcPr>
            <w:tcW w:w="9855" w:type="dxa"/>
          </w:tcPr>
          <w:p w14:paraId="64A03BD6" w14:textId="77777777" w:rsidR="009A4154" w:rsidRDefault="00000000" w:rsidP="002326DC">
            <w:pPr>
              <w:widowControl w:val="0"/>
              <w:spacing w:line="20" w:lineRule="atLeast"/>
              <w:jc w:val="both"/>
              <w:rPr>
                <w:lang w:val="uk-UA"/>
              </w:rPr>
            </w:pPr>
            <w:r>
              <w:rPr>
                <w:lang w:val="uk-UA"/>
              </w:rPr>
              <w:t>Програми енергоефективності та енергоменеджменту (щорічні або на 3 роки)</w:t>
            </w:r>
          </w:p>
        </w:tc>
      </w:tr>
      <w:tr w:rsidR="00C82D1D" w14:paraId="4CDB1DBE" w14:textId="77777777">
        <w:tc>
          <w:tcPr>
            <w:tcW w:w="9855" w:type="dxa"/>
          </w:tcPr>
          <w:p w14:paraId="7AB35544" w14:textId="77777777" w:rsidR="009A4154" w:rsidRDefault="00000000" w:rsidP="002326DC">
            <w:pPr>
              <w:widowControl w:val="0"/>
              <w:spacing w:line="20" w:lineRule="atLeast"/>
              <w:jc w:val="both"/>
              <w:rPr>
                <w:lang w:val="uk-UA"/>
              </w:rPr>
            </w:pPr>
            <w:r>
              <w:rPr>
                <w:lang w:val="uk-UA"/>
              </w:rPr>
              <w:lastRenderedPageBreak/>
              <w:t>Положення про підрозділ, на як</w:t>
            </w:r>
            <w:r w:rsidR="0085402F">
              <w:rPr>
                <w:lang w:val="uk-UA"/>
              </w:rPr>
              <w:t>ий</w:t>
            </w:r>
            <w:r>
              <w:rPr>
                <w:lang w:val="uk-UA"/>
              </w:rPr>
              <w:t xml:space="preserve"> покладені обов’язки щодо забезпечення функціонування СЕМ</w:t>
            </w:r>
          </w:p>
        </w:tc>
      </w:tr>
      <w:tr w:rsidR="00C82D1D" w14:paraId="5D9E1EA0" w14:textId="77777777">
        <w:tc>
          <w:tcPr>
            <w:tcW w:w="9855" w:type="dxa"/>
          </w:tcPr>
          <w:p w14:paraId="0D10EE99" w14:textId="77777777" w:rsidR="009A4154" w:rsidRDefault="00000000" w:rsidP="002326DC">
            <w:pPr>
              <w:widowControl w:val="0"/>
              <w:spacing w:line="20" w:lineRule="atLeast"/>
              <w:jc w:val="both"/>
              <w:rPr>
                <w:lang w:val="uk-UA"/>
              </w:rPr>
            </w:pPr>
            <w:r>
              <w:rPr>
                <w:lang w:val="uk-UA"/>
              </w:rPr>
              <w:t>Посадові інструкції енергоменеджерів громади</w:t>
            </w:r>
          </w:p>
        </w:tc>
      </w:tr>
      <w:tr w:rsidR="00C82D1D" w14:paraId="0EF3819D" w14:textId="77777777">
        <w:tc>
          <w:tcPr>
            <w:tcW w:w="9855" w:type="dxa"/>
          </w:tcPr>
          <w:p w14:paraId="1609BF10" w14:textId="77777777" w:rsidR="009A4154" w:rsidRDefault="00000000" w:rsidP="002326DC">
            <w:pPr>
              <w:widowControl w:val="0"/>
              <w:spacing w:line="20" w:lineRule="atLeast"/>
              <w:jc w:val="both"/>
              <w:rPr>
                <w:lang w:val="uk-UA"/>
              </w:rPr>
            </w:pPr>
            <w:r>
              <w:rPr>
                <w:lang w:val="uk-UA"/>
              </w:rPr>
              <w:t>Доповнення до посадових інструкцій інших осіб, які мають відношення до СЕМ</w:t>
            </w:r>
          </w:p>
        </w:tc>
      </w:tr>
      <w:tr w:rsidR="00C82D1D" w14:paraId="18812337" w14:textId="77777777">
        <w:tc>
          <w:tcPr>
            <w:tcW w:w="9855" w:type="dxa"/>
          </w:tcPr>
          <w:p w14:paraId="2EC00B60" w14:textId="77777777" w:rsidR="009A4154" w:rsidRDefault="00000000" w:rsidP="002326DC">
            <w:pPr>
              <w:widowControl w:val="0"/>
              <w:spacing w:line="20" w:lineRule="atLeast"/>
              <w:jc w:val="both"/>
              <w:rPr>
                <w:lang w:val="uk-UA"/>
              </w:rPr>
            </w:pPr>
            <w:r>
              <w:rPr>
                <w:lang w:val="uk-UA"/>
              </w:rPr>
              <w:t>Методики</w:t>
            </w:r>
          </w:p>
        </w:tc>
      </w:tr>
      <w:tr w:rsidR="00C82D1D" w14:paraId="40FA4850" w14:textId="77777777">
        <w:tc>
          <w:tcPr>
            <w:tcW w:w="9855" w:type="dxa"/>
          </w:tcPr>
          <w:p w14:paraId="2D30B771" w14:textId="77777777" w:rsidR="009A4154" w:rsidRDefault="00000000" w:rsidP="002326DC">
            <w:pPr>
              <w:widowControl w:val="0"/>
              <w:spacing w:line="20" w:lineRule="atLeast"/>
              <w:jc w:val="both"/>
              <w:rPr>
                <w:lang w:val="uk-UA"/>
              </w:rPr>
            </w:pPr>
            <w:r>
              <w:rPr>
                <w:lang w:val="uk-UA"/>
              </w:rPr>
              <w:t>Інструкції</w:t>
            </w:r>
          </w:p>
        </w:tc>
      </w:tr>
      <w:tr w:rsidR="00C82D1D" w14:paraId="23C99671" w14:textId="77777777">
        <w:tc>
          <w:tcPr>
            <w:tcW w:w="9855" w:type="dxa"/>
          </w:tcPr>
          <w:p w14:paraId="5CB4EBDE" w14:textId="77777777" w:rsidR="009A4154" w:rsidRDefault="00000000" w:rsidP="002326DC">
            <w:pPr>
              <w:widowControl w:val="0"/>
              <w:spacing w:line="20" w:lineRule="atLeast"/>
              <w:jc w:val="both"/>
              <w:rPr>
                <w:lang w:val="uk-UA"/>
              </w:rPr>
            </w:pPr>
            <w:r>
              <w:rPr>
                <w:lang w:val="uk-UA"/>
              </w:rPr>
              <w:t>Організаційно-розпорядча документація (Накази, Розпорядження, інше)</w:t>
            </w:r>
          </w:p>
        </w:tc>
      </w:tr>
      <w:tr w:rsidR="00C82D1D" w14:paraId="33881A9C" w14:textId="77777777">
        <w:tc>
          <w:tcPr>
            <w:tcW w:w="9855" w:type="dxa"/>
          </w:tcPr>
          <w:p w14:paraId="079D2B05" w14:textId="77777777" w:rsidR="009A4154" w:rsidRDefault="00000000" w:rsidP="002326DC">
            <w:pPr>
              <w:widowControl w:val="0"/>
              <w:spacing w:line="20" w:lineRule="atLeast"/>
              <w:jc w:val="both"/>
              <w:rPr>
                <w:lang w:val="uk-UA"/>
              </w:rPr>
            </w:pPr>
            <w:r>
              <w:rPr>
                <w:lang w:val="uk-UA"/>
              </w:rPr>
              <w:t>Проєктна документація</w:t>
            </w:r>
          </w:p>
        </w:tc>
      </w:tr>
      <w:tr w:rsidR="00C82D1D" w14:paraId="2EA932A0" w14:textId="77777777">
        <w:tc>
          <w:tcPr>
            <w:tcW w:w="9855" w:type="dxa"/>
          </w:tcPr>
          <w:p w14:paraId="0771AA91" w14:textId="77777777" w:rsidR="009A4154" w:rsidRDefault="00000000" w:rsidP="002326DC">
            <w:pPr>
              <w:widowControl w:val="0"/>
              <w:spacing w:line="20" w:lineRule="atLeast"/>
              <w:jc w:val="both"/>
              <w:rPr>
                <w:lang w:val="uk-UA"/>
              </w:rPr>
            </w:pPr>
            <w:r>
              <w:rPr>
                <w:lang w:val="uk-UA"/>
              </w:rPr>
              <w:t>Презентації щодо СЕМ</w:t>
            </w:r>
          </w:p>
        </w:tc>
      </w:tr>
      <w:tr w:rsidR="00C82D1D" w14:paraId="4864CCE3" w14:textId="77777777">
        <w:tc>
          <w:tcPr>
            <w:tcW w:w="9855" w:type="dxa"/>
          </w:tcPr>
          <w:p w14:paraId="2C07F593" w14:textId="77777777" w:rsidR="009A4154" w:rsidRDefault="00000000" w:rsidP="002326DC">
            <w:pPr>
              <w:widowControl w:val="0"/>
              <w:spacing w:line="20" w:lineRule="atLeast"/>
              <w:jc w:val="both"/>
              <w:rPr>
                <w:lang w:val="uk-UA"/>
              </w:rPr>
            </w:pPr>
            <w:r>
              <w:rPr>
                <w:lang w:val="uk-UA"/>
              </w:rPr>
              <w:t>Комунікаційна інформація (оригінали матеріалів та посилання на публікації)</w:t>
            </w:r>
          </w:p>
        </w:tc>
      </w:tr>
      <w:tr w:rsidR="00C82D1D" w14:paraId="65F012B6" w14:textId="77777777">
        <w:tc>
          <w:tcPr>
            <w:tcW w:w="9855" w:type="dxa"/>
            <w:shd w:val="clear" w:color="auto" w:fill="D9D9D9"/>
          </w:tcPr>
          <w:p w14:paraId="5E14FB0D" w14:textId="77777777" w:rsidR="009A4154" w:rsidRDefault="00000000" w:rsidP="002326DC">
            <w:pPr>
              <w:widowControl w:val="0"/>
              <w:spacing w:line="20" w:lineRule="atLeast"/>
              <w:jc w:val="both"/>
              <w:rPr>
                <w:lang w:val="uk-UA"/>
              </w:rPr>
            </w:pPr>
            <w:r>
              <w:rPr>
                <w:lang w:val="uk-UA"/>
              </w:rPr>
              <w:t>4-й рівень</w:t>
            </w:r>
          </w:p>
        </w:tc>
      </w:tr>
      <w:tr w:rsidR="00C82D1D" w14:paraId="27683127" w14:textId="77777777">
        <w:tc>
          <w:tcPr>
            <w:tcW w:w="9855" w:type="dxa"/>
          </w:tcPr>
          <w:p w14:paraId="460ACD06" w14:textId="77777777" w:rsidR="009A4154" w:rsidRDefault="00000000" w:rsidP="002326DC">
            <w:pPr>
              <w:widowControl w:val="0"/>
              <w:spacing w:line="20" w:lineRule="atLeast"/>
              <w:jc w:val="both"/>
              <w:rPr>
                <w:lang w:val="uk-UA"/>
              </w:rPr>
            </w:pPr>
            <w:r>
              <w:rPr>
                <w:lang w:val="uk-UA"/>
              </w:rPr>
              <w:t>Документована інформація, що підлягає зберіганню (журнали тощо)</w:t>
            </w:r>
          </w:p>
        </w:tc>
      </w:tr>
      <w:tr w:rsidR="00C82D1D" w14:paraId="219B9448" w14:textId="77777777">
        <w:tc>
          <w:tcPr>
            <w:tcW w:w="9855" w:type="dxa"/>
          </w:tcPr>
          <w:p w14:paraId="63327411" w14:textId="77777777" w:rsidR="009A4154" w:rsidRDefault="00000000" w:rsidP="002326DC">
            <w:pPr>
              <w:widowControl w:val="0"/>
              <w:spacing w:line="20" w:lineRule="atLeast"/>
              <w:jc w:val="both"/>
              <w:rPr>
                <w:lang w:val="uk-UA"/>
              </w:rPr>
            </w:pPr>
            <w:r>
              <w:rPr>
                <w:lang w:val="uk-UA"/>
              </w:rPr>
              <w:t>Інформація, що зберігається в базах даних спеціалізованого ПЗ</w:t>
            </w:r>
          </w:p>
        </w:tc>
      </w:tr>
    </w:tbl>
    <w:p w14:paraId="68945B68" w14:textId="77777777" w:rsidR="009A4154" w:rsidRDefault="009A4154" w:rsidP="002326DC">
      <w:pPr>
        <w:widowControl w:val="0"/>
        <w:spacing w:after="0" w:line="20" w:lineRule="atLeast"/>
        <w:jc w:val="both"/>
        <w:rPr>
          <w:rFonts w:ascii="Times New Roman" w:eastAsia="Times New Roman" w:hAnsi="Times New Roman" w:cs="Times New Roman"/>
          <w:sz w:val="24"/>
          <w:szCs w:val="24"/>
          <w:lang w:val="uk-UA" w:eastAsia="ru-RU"/>
        </w:rPr>
      </w:pPr>
    </w:p>
    <w:p w14:paraId="1E83890A" w14:textId="77777777" w:rsidR="009A4154" w:rsidRPr="00752F01" w:rsidRDefault="00000000" w:rsidP="00AF4F18">
      <w:pPr>
        <w:widowControl w:val="0"/>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Створення, управління та актуалізація документів СЕМ відбувається відповідно до вимог стандарту ISO 50 001:2020.</w:t>
      </w:r>
    </w:p>
    <w:p w14:paraId="372CF975" w14:textId="77777777" w:rsidR="0085402F" w:rsidRDefault="0085402F" w:rsidP="002326DC">
      <w:pPr>
        <w:widowControl w:val="0"/>
        <w:spacing w:after="0" w:line="20" w:lineRule="atLeast"/>
        <w:jc w:val="both"/>
        <w:rPr>
          <w:rFonts w:ascii="Times New Roman" w:eastAsia="Times New Roman" w:hAnsi="Times New Roman" w:cs="Times New Roman"/>
          <w:b/>
          <w:sz w:val="24"/>
          <w:szCs w:val="24"/>
          <w:lang w:val="uk-UA" w:eastAsia="ru-RU"/>
        </w:rPr>
      </w:pPr>
    </w:p>
    <w:p w14:paraId="536AD984" w14:textId="77777777" w:rsidR="009A4154" w:rsidRPr="00905D49" w:rsidRDefault="00000000" w:rsidP="00905D49">
      <w:pPr>
        <w:widowControl w:val="0"/>
        <w:spacing w:after="0" w:line="20" w:lineRule="atLeast"/>
        <w:ind w:firstLine="720"/>
        <w:jc w:val="both"/>
        <w:rPr>
          <w:rFonts w:ascii="Times New Roman" w:eastAsia="Times New Roman" w:hAnsi="Times New Roman" w:cs="Times New Roman"/>
          <w:b/>
          <w:sz w:val="28"/>
          <w:szCs w:val="28"/>
          <w:lang w:val="uk-UA" w:eastAsia="ru-RU"/>
        </w:rPr>
      </w:pPr>
      <w:r w:rsidRPr="00905D49">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905D49">
        <w:rPr>
          <w:rFonts w:ascii="Times New Roman" w:eastAsia="Times New Roman" w:hAnsi="Times New Roman" w:cs="Times New Roman"/>
          <w:b/>
          <w:sz w:val="28"/>
          <w:szCs w:val="28"/>
          <w:lang w:val="uk-UA" w:eastAsia="ru-RU"/>
        </w:rPr>
        <w:t xml:space="preserve"> 11.</w:t>
      </w:r>
      <w:r w:rsidR="00E6219F" w:rsidRPr="00905D49">
        <w:rPr>
          <w:rFonts w:ascii="Times New Roman" w:eastAsia="Times New Roman" w:hAnsi="Times New Roman" w:cs="Times New Roman"/>
          <w:b/>
          <w:sz w:val="28"/>
          <w:szCs w:val="28"/>
          <w:lang w:val="uk-UA" w:eastAsia="ru-RU"/>
        </w:rPr>
        <w:t xml:space="preserve"> Відповідальність</w:t>
      </w:r>
    </w:p>
    <w:p w14:paraId="452778E4" w14:textId="77777777" w:rsidR="009A4154" w:rsidRPr="00752F01" w:rsidRDefault="00000000" w:rsidP="002326DC">
      <w:pPr>
        <w:widowControl w:val="0"/>
        <w:spacing w:after="0" w:line="20" w:lineRule="atLeast"/>
        <w:ind w:firstLine="700"/>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Відповідальність за дотримання вимог цього Положення профільними підрозділами, об’єктами енергоменеджменту покладається на їх керівників.</w:t>
      </w:r>
    </w:p>
    <w:p w14:paraId="165597CD" w14:textId="77777777" w:rsidR="009A4154" w:rsidRPr="00752F01" w:rsidRDefault="00000000" w:rsidP="002326DC">
      <w:pPr>
        <w:widowControl w:val="0"/>
        <w:spacing w:after="0" w:line="20" w:lineRule="atLeast"/>
        <w:ind w:firstLine="700"/>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Структурний підрозділ енергоменеджменту, керівники профільних підрозділів, енергоменеджери об’єктів енергоменеджменту несуть відповідальність за невиконання або неналежне виконання обов’язків, визначених цим Положенням, згідно з чинним законодавством України.</w:t>
      </w:r>
    </w:p>
    <w:p w14:paraId="6CAD4632" w14:textId="77777777" w:rsidR="009A4154" w:rsidRPr="00752F01" w:rsidRDefault="00000000" w:rsidP="002326DC">
      <w:pPr>
        <w:widowControl w:val="0"/>
        <w:spacing w:after="0" w:line="20" w:lineRule="atLeast"/>
        <w:ind w:firstLine="700"/>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Керівники профільних підрозділів, енергоменеджери установ та об’єктів енергоменеджменту, особи, що є відповідальними за внесення даних, несуть відповідальність за достовірність та своєчасність внесення показників приладів обліку до системи енергомоніторингу та належне виконання покладених на них обов’язків згідно із цим Положенням та чинним законодавством України.</w:t>
      </w:r>
    </w:p>
    <w:p w14:paraId="4E6AEB3E" w14:textId="77777777" w:rsidR="009A4154" w:rsidRPr="00752F01" w:rsidRDefault="009A4154" w:rsidP="002326DC">
      <w:pPr>
        <w:widowControl w:val="0"/>
        <w:spacing w:after="0" w:line="20" w:lineRule="atLeast"/>
        <w:ind w:firstLine="709"/>
        <w:jc w:val="both"/>
        <w:rPr>
          <w:rFonts w:ascii="Times New Roman" w:eastAsia="Times New Roman" w:hAnsi="Times New Roman" w:cs="Times New Roman"/>
          <w:sz w:val="28"/>
          <w:szCs w:val="28"/>
          <w:lang w:val="uk-UA" w:eastAsia="ru-RU"/>
        </w:rPr>
      </w:pPr>
    </w:p>
    <w:p w14:paraId="76CF85C2" w14:textId="77777777" w:rsidR="009A4154" w:rsidRDefault="009A4154">
      <w:pPr>
        <w:spacing w:after="0" w:line="276" w:lineRule="auto"/>
        <w:rPr>
          <w:rFonts w:ascii="Times New Roman" w:eastAsia="Times New Roman" w:hAnsi="Times New Roman" w:cs="Times New Roman"/>
          <w:sz w:val="24"/>
          <w:szCs w:val="24"/>
          <w:lang w:val="uk-UA" w:eastAsia="ru-RU"/>
        </w:rPr>
      </w:pPr>
    </w:p>
    <w:p w14:paraId="124B5452" w14:textId="77777777" w:rsidR="00DB47A5" w:rsidRDefault="00DB47A5">
      <w:pPr>
        <w:spacing w:after="200" w:line="276" w:lineRule="auto"/>
        <w:rPr>
          <w:rFonts w:ascii="Times New Roman" w:eastAsia="Times New Roman" w:hAnsi="Times New Roman" w:cs="Times New Roman"/>
          <w:sz w:val="24"/>
          <w:szCs w:val="24"/>
          <w:lang w:val="uk-UA" w:eastAsia="ru-RU"/>
        </w:rPr>
      </w:pPr>
    </w:p>
    <w:p w14:paraId="6EEE968B" w14:textId="77777777" w:rsidR="00DB47A5" w:rsidRPr="00DB47A5" w:rsidRDefault="00000000">
      <w:pPr>
        <w:spacing w:after="200" w:line="276" w:lineRule="auto"/>
        <w:rPr>
          <w:rFonts w:ascii="Times New Roman" w:eastAsia="Times New Roman" w:hAnsi="Times New Roman" w:cs="Times New Roman"/>
          <w:sz w:val="28"/>
          <w:szCs w:val="28"/>
          <w:lang w:val="uk-UA" w:eastAsia="ru-RU"/>
        </w:rPr>
      </w:pPr>
      <w:r w:rsidRPr="00DB47A5">
        <w:rPr>
          <w:rFonts w:ascii="Times New Roman" w:eastAsia="Times New Roman" w:hAnsi="Times New Roman" w:cs="Times New Roman"/>
          <w:sz w:val="28"/>
          <w:szCs w:val="28"/>
          <w:lang w:val="uk-UA" w:eastAsia="ru-RU"/>
        </w:rPr>
        <w:t xml:space="preserve">Секретар міської ради                                                                       </w:t>
      </w:r>
      <w:r>
        <w:rPr>
          <w:rFonts w:ascii="Times New Roman" w:eastAsia="Times New Roman" w:hAnsi="Times New Roman" w:cs="Times New Roman"/>
          <w:sz w:val="28"/>
          <w:szCs w:val="28"/>
          <w:lang w:val="uk-UA" w:eastAsia="ru-RU"/>
        </w:rPr>
        <w:t xml:space="preserve"> </w:t>
      </w:r>
      <w:r w:rsidRPr="00DB47A5">
        <w:rPr>
          <w:rFonts w:ascii="Times New Roman" w:eastAsia="Times New Roman" w:hAnsi="Times New Roman" w:cs="Times New Roman"/>
          <w:sz w:val="28"/>
          <w:szCs w:val="28"/>
          <w:lang w:val="uk-UA" w:eastAsia="ru-RU"/>
        </w:rPr>
        <w:t xml:space="preserve">     Надія ЖУК</w:t>
      </w:r>
    </w:p>
    <w:p w14:paraId="52123AA5" w14:textId="77777777" w:rsidR="00DB47A5" w:rsidRDefault="00DB47A5">
      <w:pPr>
        <w:spacing w:after="200" w:line="276" w:lineRule="auto"/>
        <w:rPr>
          <w:rFonts w:ascii="Times New Roman" w:eastAsia="Times New Roman" w:hAnsi="Times New Roman" w:cs="Times New Roman"/>
          <w:sz w:val="24"/>
          <w:szCs w:val="24"/>
          <w:lang w:val="uk-UA" w:eastAsia="ru-RU"/>
        </w:rPr>
      </w:pPr>
    </w:p>
    <w:p w14:paraId="2060B85D" w14:textId="77777777" w:rsidR="009A4154" w:rsidRDefault="00000000">
      <w:pPr>
        <w:spacing w:after="200" w:line="276" w:lineRule="auto"/>
        <w:rPr>
          <w:rFonts w:ascii="Times New Roman" w:eastAsia="Times New Roman" w:hAnsi="Times New Roman" w:cs="Times New Roman"/>
          <w:sz w:val="24"/>
          <w:szCs w:val="24"/>
          <w:lang w:val="uk-UA" w:eastAsia="ru-RU"/>
        </w:rPr>
      </w:pPr>
      <w:bookmarkStart w:id="11" w:name="_Hlk221268008"/>
      <w:r>
        <w:rPr>
          <w:rFonts w:ascii="Times New Roman" w:eastAsia="Times New Roman" w:hAnsi="Times New Roman" w:cs="Times New Roman"/>
          <w:sz w:val="24"/>
          <w:szCs w:val="24"/>
          <w:lang w:val="uk-UA" w:eastAsia="ru-RU"/>
        </w:rPr>
        <w:t>Юлія Лаврентій</w:t>
      </w:r>
      <w:bookmarkEnd w:id="11"/>
      <w:r w:rsidR="00E6219F">
        <w:rPr>
          <w:rFonts w:ascii="Times New Roman" w:eastAsia="Times New Roman" w:hAnsi="Times New Roman" w:cs="Times New Roman"/>
          <w:sz w:val="24"/>
          <w:szCs w:val="24"/>
          <w:lang w:val="uk-UA" w:eastAsia="ru-RU"/>
        </w:rPr>
        <w:br w:type="page"/>
      </w:r>
    </w:p>
    <w:p w14:paraId="398D9B42" w14:textId="77777777" w:rsidR="009A4154" w:rsidRDefault="00000000"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E6219F">
        <w:rPr>
          <w:rFonts w:ascii="Times New Roman" w:eastAsia="Times New Roman" w:hAnsi="Times New Roman" w:cs="Times New Roman"/>
          <w:b/>
          <w:color w:val="000000"/>
          <w:sz w:val="24"/>
          <w:szCs w:val="24"/>
          <w:lang w:val="uk-UA" w:eastAsia="ru-RU"/>
        </w:rPr>
        <w:t xml:space="preserve">Додаток </w:t>
      </w:r>
      <w:r w:rsidR="00AF4F18">
        <w:rPr>
          <w:rFonts w:ascii="Times New Roman" w:eastAsia="Times New Roman" w:hAnsi="Times New Roman" w:cs="Times New Roman"/>
          <w:b/>
          <w:color w:val="000000"/>
          <w:sz w:val="24"/>
          <w:szCs w:val="24"/>
          <w:lang w:val="uk-UA" w:eastAsia="ru-RU"/>
        </w:rPr>
        <w:t>1</w:t>
      </w:r>
    </w:p>
    <w:p w14:paraId="0889F3CB" w14:textId="77777777" w:rsidR="00515797" w:rsidRDefault="00000000"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bookmarkStart w:id="12" w:name="_Hlk221266588"/>
      <w:r>
        <w:rPr>
          <w:rFonts w:ascii="Times New Roman" w:eastAsia="Times New Roman" w:hAnsi="Times New Roman" w:cs="Times New Roman"/>
          <w:b/>
          <w:color w:val="000000"/>
          <w:sz w:val="24"/>
          <w:szCs w:val="24"/>
          <w:lang w:val="uk-UA" w:eastAsia="ru-RU"/>
        </w:rPr>
        <w:t xml:space="preserve">                                                                                                                              до Положення</w:t>
      </w:r>
    </w:p>
    <w:bookmarkEnd w:id="12"/>
    <w:p w14:paraId="2F5A6ACB" w14:textId="77777777" w:rsidR="00905D49" w:rsidRDefault="00000000"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3ABFC27E" w14:textId="77777777" w:rsidR="00905D49" w:rsidRDefault="00905D49"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p>
    <w:p w14:paraId="69951FF5"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r w:rsidR="00E6219F">
        <w:rPr>
          <w:rFonts w:ascii="Times New Roman" w:eastAsia="Times New Roman" w:hAnsi="Times New Roman" w:cs="Times New Roman"/>
          <w:b/>
          <w:color w:val="000000"/>
          <w:sz w:val="24"/>
          <w:szCs w:val="24"/>
          <w:lang w:val="uk-UA" w:eastAsia="ru-RU"/>
        </w:rPr>
        <w:t>Форма Плану Діяльності системи енергетичного менеджменту (СЕМ)</w:t>
      </w:r>
    </w:p>
    <w:p w14:paraId="18F7DF16"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783603BD" w14:textId="77777777" w:rsidR="009A4154" w:rsidRDefault="00000000">
      <w:pPr>
        <w:pBdr>
          <w:top w:val="nil"/>
          <w:left w:val="nil"/>
          <w:bottom w:val="nil"/>
          <w:right w:val="nil"/>
          <w:between w:val="nil"/>
        </w:pBdr>
        <w:spacing w:after="0" w:line="276" w:lineRule="auto"/>
        <w:ind w:left="426" w:hanging="426"/>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План діяльності системи енергетичного менеджменту</w:t>
      </w:r>
      <w:r>
        <w:rPr>
          <w:rFonts w:ascii="Times New Roman" w:eastAsia="Times New Roman" w:hAnsi="Times New Roman" w:cs="Times New Roman"/>
          <w:color w:val="000000"/>
          <w:sz w:val="24"/>
          <w:szCs w:val="24"/>
          <w:lang w:val="uk-UA" w:eastAsia="ru-RU"/>
        </w:rPr>
        <w:br/>
        <w:t xml:space="preserve">у </w:t>
      </w:r>
      <w:r w:rsidR="00905D49">
        <w:rPr>
          <w:rFonts w:ascii="Times New Roman" w:eastAsia="Times New Roman" w:hAnsi="Times New Roman" w:cs="Times New Roman"/>
          <w:color w:val="000000"/>
          <w:sz w:val="24"/>
          <w:szCs w:val="24"/>
          <w:lang w:val="uk-UA" w:eastAsia="ru-RU"/>
        </w:rPr>
        <w:t xml:space="preserve">Нововолинській </w:t>
      </w:r>
      <w:r>
        <w:rPr>
          <w:rFonts w:ascii="Times New Roman" w:eastAsia="Times New Roman" w:hAnsi="Times New Roman" w:cs="Times New Roman"/>
          <w:color w:val="000000"/>
          <w:sz w:val="24"/>
          <w:szCs w:val="24"/>
          <w:lang w:val="uk-UA" w:eastAsia="ru-RU"/>
        </w:rPr>
        <w:t>міській територіальній громаді</w:t>
      </w:r>
    </w:p>
    <w:p w14:paraId="4B3A6511"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tbl>
      <w:tblPr>
        <w:tblStyle w:val="af5"/>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401"/>
        <w:gridCol w:w="1808"/>
        <w:gridCol w:w="1843"/>
        <w:gridCol w:w="1843"/>
      </w:tblGrid>
      <w:tr w:rsidR="00C82D1D" w14:paraId="199227DA" w14:textId="77777777" w:rsidTr="00AF4F18">
        <w:tc>
          <w:tcPr>
            <w:tcW w:w="851" w:type="dxa"/>
          </w:tcPr>
          <w:p w14:paraId="1A441D50"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w:t>
            </w:r>
          </w:p>
        </w:tc>
        <w:tc>
          <w:tcPr>
            <w:tcW w:w="3401" w:type="dxa"/>
          </w:tcPr>
          <w:p w14:paraId="42253B43"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Назва заходу (діяльності)</w:t>
            </w:r>
          </w:p>
        </w:tc>
        <w:tc>
          <w:tcPr>
            <w:tcW w:w="1808" w:type="dxa"/>
          </w:tcPr>
          <w:p w14:paraId="295F51D5"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Відповідальна особа/ підрозділ</w:t>
            </w:r>
          </w:p>
        </w:tc>
        <w:tc>
          <w:tcPr>
            <w:tcW w:w="1843" w:type="dxa"/>
          </w:tcPr>
          <w:p w14:paraId="48D31FB6"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Терміни виконання</w:t>
            </w:r>
          </w:p>
        </w:tc>
        <w:tc>
          <w:tcPr>
            <w:tcW w:w="1843" w:type="dxa"/>
          </w:tcPr>
          <w:p w14:paraId="66745FF5"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Коментарі</w:t>
            </w:r>
          </w:p>
        </w:tc>
      </w:tr>
      <w:tr w:rsidR="00C82D1D" w14:paraId="612804F5" w14:textId="77777777" w:rsidTr="00AF4F18">
        <w:tc>
          <w:tcPr>
            <w:tcW w:w="851" w:type="dxa"/>
            <w:shd w:val="clear" w:color="auto" w:fill="F2F2F2"/>
          </w:tcPr>
          <w:p w14:paraId="170F949D"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w:t>
            </w:r>
          </w:p>
        </w:tc>
        <w:tc>
          <w:tcPr>
            <w:tcW w:w="8895" w:type="dxa"/>
            <w:gridSpan w:val="4"/>
            <w:shd w:val="clear" w:color="auto" w:fill="F2F2F2"/>
          </w:tcPr>
          <w:p w14:paraId="4BC50A46"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Планування та розробка стратегічних документів</w:t>
            </w:r>
          </w:p>
        </w:tc>
      </w:tr>
      <w:tr w:rsidR="00C82D1D" w14:paraId="20C08815" w14:textId="77777777" w:rsidTr="00AF4F18">
        <w:tc>
          <w:tcPr>
            <w:tcW w:w="851" w:type="dxa"/>
          </w:tcPr>
          <w:p w14:paraId="57530990"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w:t>
            </w:r>
          </w:p>
        </w:tc>
        <w:tc>
          <w:tcPr>
            <w:tcW w:w="3401" w:type="dxa"/>
          </w:tcPr>
          <w:p w14:paraId="27A2BBFF"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2912E195"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464D09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AA32B4A"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03FD18E" w14:textId="77777777" w:rsidTr="00AF4F18">
        <w:tc>
          <w:tcPr>
            <w:tcW w:w="851" w:type="dxa"/>
          </w:tcPr>
          <w:p w14:paraId="15314B1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w:t>
            </w:r>
          </w:p>
        </w:tc>
        <w:tc>
          <w:tcPr>
            <w:tcW w:w="3401" w:type="dxa"/>
          </w:tcPr>
          <w:p w14:paraId="1F19C948"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B4B9D8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EE7441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92C36D1"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099E184" w14:textId="77777777" w:rsidTr="00AF4F18">
        <w:tc>
          <w:tcPr>
            <w:tcW w:w="851" w:type="dxa"/>
            <w:shd w:val="clear" w:color="auto" w:fill="F2F2F2"/>
          </w:tcPr>
          <w:p w14:paraId="0B57286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2.</w:t>
            </w:r>
          </w:p>
        </w:tc>
        <w:tc>
          <w:tcPr>
            <w:tcW w:w="8895" w:type="dxa"/>
            <w:gridSpan w:val="4"/>
            <w:shd w:val="clear" w:color="auto" w:fill="F2F2F2"/>
          </w:tcPr>
          <w:p w14:paraId="29B6B065"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Інвентаризація об’єктів енергоспоживання</w:t>
            </w:r>
          </w:p>
        </w:tc>
      </w:tr>
      <w:tr w:rsidR="00C82D1D" w14:paraId="40C74AD2" w14:textId="77777777" w:rsidTr="00AF4F18">
        <w:tc>
          <w:tcPr>
            <w:tcW w:w="851" w:type="dxa"/>
          </w:tcPr>
          <w:p w14:paraId="0A6D6218"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2.1.</w:t>
            </w:r>
          </w:p>
        </w:tc>
        <w:tc>
          <w:tcPr>
            <w:tcW w:w="3401" w:type="dxa"/>
          </w:tcPr>
          <w:p w14:paraId="2158DDBB"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93F0C7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2CD767D"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F4763A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AA6A165" w14:textId="77777777" w:rsidTr="00AF4F18">
        <w:tc>
          <w:tcPr>
            <w:tcW w:w="851" w:type="dxa"/>
          </w:tcPr>
          <w:p w14:paraId="388E40D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2.2.</w:t>
            </w:r>
          </w:p>
        </w:tc>
        <w:tc>
          <w:tcPr>
            <w:tcW w:w="3401" w:type="dxa"/>
          </w:tcPr>
          <w:p w14:paraId="445B51AD"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E592931"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D8E4AB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6D52985"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E0AD8C" w14:textId="77777777" w:rsidTr="00AF4F18">
        <w:tc>
          <w:tcPr>
            <w:tcW w:w="851" w:type="dxa"/>
            <w:shd w:val="clear" w:color="auto" w:fill="F2F2F2"/>
          </w:tcPr>
          <w:p w14:paraId="358A5D82"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3.</w:t>
            </w:r>
          </w:p>
        </w:tc>
        <w:tc>
          <w:tcPr>
            <w:tcW w:w="8895" w:type="dxa"/>
            <w:gridSpan w:val="4"/>
            <w:shd w:val="clear" w:color="auto" w:fill="F2F2F2"/>
          </w:tcPr>
          <w:p w14:paraId="18321873"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Підготовка заявок та проєктів, залучення фінансування</w:t>
            </w:r>
          </w:p>
        </w:tc>
      </w:tr>
      <w:tr w:rsidR="00C82D1D" w14:paraId="113F1A71" w14:textId="77777777" w:rsidTr="00AF4F18">
        <w:tc>
          <w:tcPr>
            <w:tcW w:w="851" w:type="dxa"/>
          </w:tcPr>
          <w:p w14:paraId="4A6EAF6C"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3.1.</w:t>
            </w:r>
          </w:p>
        </w:tc>
        <w:tc>
          <w:tcPr>
            <w:tcW w:w="3401" w:type="dxa"/>
          </w:tcPr>
          <w:p w14:paraId="134C9ABA"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CD898E6"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C6EACC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CE67C65"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48F0C271" w14:textId="77777777" w:rsidTr="00AF4F18">
        <w:tc>
          <w:tcPr>
            <w:tcW w:w="851" w:type="dxa"/>
          </w:tcPr>
          <w:p w14:paraId="3CE61C2B"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3.2.</w:t>
            </w:r>
          </w:p>
        </w:tc>
        <w:tc>
          <w:tcPr>
            <w:tcW w:w="3401" w:type="dxa"/>
          </w:tcPr>
          <w:p w14:paraId="62D3838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76986B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6620EEB"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AE3318E"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D0224B5" w14:textId="77777777" w:rsidTr="00AF4F18">
        <w:tc>
          <w:tcPr>
            <w:tcW w:w="851" w:type="dxa"/>
            <w:shd w:val="clear" w:color="auto" w:fill="F2F2F2"/>
          </w:tcPr>
          <w:p w14:paraId="5760492F"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4.</w:t>
            </w:r>
          </w:p>
        </w:tc>
        <w:tc>
          <w:tcPr>
            <w:tcW w:w="8895" w:type="dxa"/>
            <w:gridSpan w:val="4"/>
            <w:shd w:val="clear" w:color="auto" w:fill="F2F2F2"/>
          </w:tcPr>
          <w:p w14:paraId="23E46BA3"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Моніторинг споживання енергії та води, та температури у муніципальних будівлях</w:t>
            </w:r>
          </w:p>
        </w:tc>
      </w:tr>
      <w:tr w:rsidR="00C82D1D" w14:paraId="75C49CD4" w14:textId="77777777" w:rsidTr="00AF4F18">
        <w:tc>
          <w:tcPr>
            <w:tcW w:w="851" w:type="dxa"/>
          </w:tcPr>
          <w:p w14:paraId="2646FB16"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4.1.</w:t>
            </w:r>
          </w:p>
        </w:tc>
        <w:tc>
          <w:tcPr>
            <w:tcW w:w="3401" w:type="dxa"/>
          </w:tcPr>
          <w:p w14:paraId="0C1B51D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0F1F463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DD5DD7C"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09EC3A6"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130BB1" w14:textId="77777777" w:rsidTr="00AF4F18">
        <w:tc>
          <w:tcPr>
            <w:tcW w:w="851" w:type="dxa"/>
          </w:tcPr>
          <w:p w14:paraId="12C175F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4.2.</w:t>
            </w:r>
          </w:p>
        </w:tc>
        <w:tc>
          <w:tcPr>
            <w:tcW w:w="3401" w:type="dxa"/>
          </w:tcPr>
          <w:p w14:paraId="22D65B05"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146E98B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1E4C23F"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FFCE611"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8F489CC" w14:textId="77777777" w:rsidTr="00AF4F18">
        <w:tc>
          <w:tcPr>
            <w:tcW w:w="851" w:type="dxa"/>
            <w:shd w:val="clear" w:color="auto" w:fill="F2F2F2"/>
          </w:tcPr>
          <w:p w14:paraId="79B46654"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5.</w:t>
            </w:r>
          </w:p>
        </w:tc>
        <w:tc>
          <w:tcPr>
            <w:tcW w:w="8895" w:type="dxa"/>
            <w:gridSpan w:val="4"/>
            <w:shd w:val="clear" w:color="auto" w:fill="F2F2F2"/>
          </w:tcPr>
          <w:p w14:paraId="18C6AD56"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Реалізація енергоефективних заходів, придбання нового ефективного обладнання, та заходів з адаптації до змін клімату</w:t>
            </w:r>
          </w:p>
        </w:tc>
      </w:tr>
      <w:tr w:rsidR="00C82D1D" w14:paraId="3490F73E" w14:textId="77777777" w:rsidTr="00AF4F18">
        <w:tc>
          <w:tcPr>
            <w:tcW w:w="851" w:type="dxa"/>
          </w:tcPr>
          <w:p w14:paraId="78570A82"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5.1.</w:t>
            </w:r>
          </w:p>
        </w:tc>
        <w:tc>
          <w:tcPr>
            <w:tcW w:w="3401" w:type="dxa"/>
          </w:tcPr>
          <w:p w14:paraId="3E3B0E4B"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AA030D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E7E3032"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A0BDFA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3F45B41" w14:textId="77777777" w:rsidTr="00AF4F18">
        <w:tc>
          <w:tcPr>
            <w:tcW w:w="851" w:type="dxa"/>
          </w:tcPr>
          <w:p w14:paraId="3869E80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5.2.</w:t>
            </w:r>
          </w:p>
        </w:tc>
        <w:tc>
          <w:tcPr>
            <w:tcW w:w="3401" w:type="dxa"/>
          </w:tcPr>
          <w:p w14:paraId="51F83574"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A279136"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AFA97F1"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AA3AB6E"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3183D676" w14:textId="77777777" w:rsidTr="00AF4F18">
        <w:tc>
          <w:tcPr>
            <w:tcW w:w="851" w:type="dxa"/>
            <w:shd w:val="clear" w:color="auto" w:fill="F2F2F2"/>
          </w:tcPr>
          <w:p w14:paraId="205D7A3F"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6.</w:t>
            </w:r>
          </w:p>
        </w:tc>
        <w:tc>
          <w:tcPr>
            <w:tcW w:w="8895" w:type="dxa"/>
            <w:gridSpan w:val="4"/>
            <w:shd w:val="clear" w:color="auto" w:fill="F2F2F2"/>
          </w:tcPr>
          <w:p w14:paraId="3D278E1D"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Енергетичний аналіз</w:t>
            </w:r>
          </w:p>
        </w:tc>
      </w:tr>
      <w:tr w:rsidR="00C82D1D" w14:paraId="119CB6A9" w14:textId="77777777" w:rsidTr="00AF4F18">
        <w:tc>
          <w:tcPr>
            <w:tcW w:w="851" w:type="dxa"/>
          </w:tcPr>
          <w:p w14:paraId="29C7443C"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6.1.</w:t>
            </w:r>
          </w:p>
        </w:tc>
        <w:tc>
          <w:tcPr>
            <w:tcW w:w="3401" w:type="dxa"/>
          </w:tcPr>
          <w:p w14:paraId="5C9183B1"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5760B9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2CA7AE72"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7DC184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AF342D3" w14:textId="77777777" w:rsidTr="00AF4F18">
        <w:tc>
          <w:tcPr>
            <w:tcW w:w="851" w:type="dxa"/>
          </w:tcPr>
          <w:p w14:paraId="44183AD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6.2.</w:t>
            </w:r>
          </w:p>
        </w:tc>
        <w:tc>
          <w:tcPr>
            <w:tcW w:w="3401" w:type="dxa"/>
          </w:tcPr>
          <w:p w14:paraId="70958ACA"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3FA54EE"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2598F785"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85C609C"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430F23" w14:textId="77777777" w:rsidTr="00AF4F18">
        <w:tc>
          <w:tcPr>
            <w:tcW w:w="851" w:type="dxa"/>
            <w:shd w:val="clear" w:color="auto" w:fill="F2F2F2"/>
          </w:tcPr>
          <w:p w14:paraId="31575FC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7.</w:t>
            </w:r>
          </w:p>
        </w:tc>
        <w:tc>
          <w:tcPr>
            <w:tcW w:w="8895" w:type="dxa"/>
            <w:gridSpan w:val="4"/>
            <w:shd w:val="clear" w:color="auto" w:fill="F2F2F2"/>
          </w:tcPr>
          <w:p w14:paraId="00017DC8"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Підготовка звітів</w:t>
            </w:r>
          </w:p>
        </w:tc>
      </w:tr>
      <w:tr w:rsidR="00C82D1D" w14:paraId="3C3BB95D" w14:textId="77777777" w:rsidTr="00AF4F18">
        <w:tc>
          <w:tcPr>
            <w:tcW w:w="851" w:type="dxa"/>
          </w:tcPr>
          <w:p w14:paraId="2BA8955F"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7.1.</w:t>
            </w:r>
          </w:p>
        </w:tc>
        <w:tc>
          <w:tcPr>
            <w:tcW w:w="3401" w:type="dxa"/>
          </w:tcPr>
          <w:p w14:paraId="7D77352D"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13FED1E"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C7875C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44B6A59"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70F3D5F" w14:textId="77777777" w:rsidTr="00AF4F18">
        <w:tc>
          <w:tcPr>
            <w:tcW w:w="851" w:type="dxa"/>
          </w:tcPr>
          <w:p w14:paraId="5A43073D"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7.2.</w:t>
            </w:r>
          </w:p>
        </w:tc>
        <w:tc>
          <w:tcPr>
            <w:tcW w:w="3401" w:type="dxa"/>
          </w:tcPr>
          <w:p w14:paraId="5879A2EC"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4D6C29ED"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49913C0B"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3B94EC1"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05F21E1" w14:textId="77777777" w:rsidTr="00AF4F18">
        <w:tc>
          <w:tcPr>
            <w:tcW w:w="851" w:type="dxa"/>
            <w:shd w:val="clear" w:color="auto" w:fill="F2F2F2"/>
          </w:tcPr>
          <w:p w14:paraId="7EB237A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8.</w:t>
            </w:r>
          </w:p>
        </w:tc>
        <w:tc>
          <w:tcPr>
            <w:tcW w:w="8895" w:type="dxa"/>
            <w:gridSpan w:val="4"/>
            <w:shd w:val="clear" w:color="auto" w:fill="F2F2F2"/>
          </w:tcPr>
          <w:p w14:paraId="160D1EB1"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Стимулювання ощадного енергоспоживання</w:t>
            </w:r>
          </w:p>
        </w:tc>
      </w:tr>
      <w:tr w:rsidR="00C82D1D" w14:paraId="1B96D702" w14:textId="77777777" w:rsidTr="00AF4F18">
        <w:tc>
          <w:tcPr>
            <w:tcW w:w="851" w:type="dxa"/>
          </w:tcPr>
          <w:p w14:paraId="2CA36358"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8.1.</w:t>
            </w:r>
          </w:p>
        </w:tc>
        <w:tc>
          <w:tcPr>
            <w:tcW w:w="3401" w:type="dxa"/>
          </w:tcPr>
          <w:p w14:paraId="13270010"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A3A182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1BDDF8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C33D59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7BEFDEF4" w14:textId="77777777" w:rsidTr="00AF4F18">
        <w:tc>
          <w:tcPr>
            <w:tcW w:w="851" w:type="dxa"/>
          </w:tcPr>
          <w:p w14:paraId="04C33295"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lastRenderedPageBreak/>
              <w:t>8.2.</w:t>
            </w:r>
          </w:p>
        </w:tc>
        <w:tc>
          <w:tcPr>
            <w:tcW w:w="3401" w:type="dxa"/>
          </w:tcPr>
          <w:p w14:paraId="4F78433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3B75A9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C1B22E1"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815EB46"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A8E84B3" w14:textId="77777777" w:rsidTr="00AF4F18">
        <w:tc>
          <w:tcPr>
            <w:tcW w:w="851" w:type="dxa"/>
            <w:shd w:val="clear" w:color="auto" w:fill="F2F2F2"/>
          </w:tcPr>
          <w:p w14:paraId="3C4920AA"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9.</w:t>
            </w:r>
          </w:p>
        </w:tc>
        <w:tc>
          <w:tcPr>
            <w:tcW w:w="8895" w:type="dxa"/>
            <w:gridSpan w:val="4"/>
            <w:shd w:val="clear" w:color="auto" w:fill="F2F2F2"/>
          </w:tcPr>
          <w:p w14:paraId="5C76F47F"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Перевірка (Аудит) роботи системи енергетичного менеджменту</w:t>
            </w:r>
          </w:p>
        </w:tc>
      </w:tr>
      <w:tr w:rsidR="00C82D1D" w14:paraId="771A7B08" w14:textId="77777777" w:rsidTr="00AF4F18">
        <w:tc>
          <w:tcPr>
            <w:tcW w:w="851" w:type="dxa"/>
          </w:tcPr>
          <w:p w14:paraId="2885BBB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9.1.</w:t>
            </w:r>
          </w:p>
        </w:tc>
        <w:tc>
          <w:tcPr>
            <w:tcW w:w="3401" w:type="dxa"/>
          </w:tcPr>
          <w:p w14:paraId="2D7E480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09DD609"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2228F88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8D3240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E83BC64" w14:textId="77777777" w:rsidTr="00AF4F18">
        <w:tc>
          <w:tcPr>
            <w:tcW w:w="851" w:type="dxa"/>
          </w:tcPr>
          <w:p w14:paraId="4DEED538"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9.2.</w:t>
            </w:r>
          </w:p>
        </w:tc>
        <w:tc>
          <w:tcPr>
            <w:tcW w:w="3401" w:type="dxa"/>
          </w:tcPr>
          <w:p w14:paraId="5E76B429"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0AEA7B8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0920D29"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E0FC84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C6FDFBA" w14:textId="77777777" w:rsidTr="00AF4F18">
        <w:tc>
          <w:tcPr>
            <w:tcW w:w="851" w:type="dxa"/>
            <w:shd w:val="clear" w:color="auto" w:fill="F2F2F2"/>
          </w:tcPr>
          <w:p w14:paraId="3EDF0552"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10.</w:t>
            </w:r>
          </w:p>
        </w:tc>
        <w:tc>
          <w:tcPr>
            <w:tcW w:w="8895" w:type="dxa"/>
            <w:gridSpan w:val="4"/>
            <w:shd w:val="clear" w:color="auto" w:fill="F2F2F2"/>
          </w:tcPr>
          <w:p w14:paraId="0CDBEF16"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Покращення системи енергетичного менеджменту</w:t>
            </w:r>
          </w:p>
        </w:tc>
      </w:tr>
      <w:tr w:rsidR="00C82D1D" w14:paraId="3611C8AC" w14:textId="77777777" w:rsidTr="00AF4F18">
        <w:tc>
          <w:tcPr>
            <w:tcW w:w="851" w:type="dxa"/>
          </w:tcPr>
          <w:p w14:paraId="1AE6E06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10.1.</w:t>
            </w:r>
          </w:p>
        </w:tc>
        <w:tc>
          <w:tcPr>
            <w:tcW w:w="3401" w:type="dxa"/>
          </w:tcPr>
          <w:p w14:paraId="263A9BD1"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1786BB5"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3C8BCDE"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70280B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7ECE99FC" w14:textId="77777777" w:rsidTr="00AF4F18">
        <w:tc>
          <w:tcPr>
            <w:tcW w:w="851" w:type="dxa"/>
          </w:tcPr>
          <w:p w14:paraId="634C4B9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10.2.</w:t>
            </w:r>
          </w:p>
        </w:tc>
        <w:tc>
          <w:tcPr>
            <w:tcW w:w="3401" w:type="dxa"/>
          </w:tcPr>
          <w:p w14:paraId="00FDE423"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2725D03C"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0B2462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239CF33"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1B5BB57" w14:textId="77777777" w:rsidTr="00AF4F18">
        <w:tc>
          <w:tcPr>
            <w:tcW w:w="851" w:type="dxa"/>
            <w:shd w:val="clear" w:color="auto" w:fill="F2F2F2"/>
          </w:tcPr>
          <w:p w14:paraId="56F65D2C"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w:t>
            </w:r>
          </w:p>
        </w:tc>
        <w:tc>
          <w:tcPr>
            <w:tcW w:w="8895" w:type="dxa"/>
            <w:gridSpan w:val="4"/>
            <w:shd w:val="clear" w:color="auto" w:fill="F2F2F2"/>
          </w:tcPr>
          <w:p w14:paraId="44613EDF"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Навчання та підвищення кваліфікації</w:t>
            </w:r>
          </w:p>
        </w:tc>
      </w:tr>
      <w:tr w:rsidR="00C82D1D" w14:paraId="00DF9791" w14:textId="77777777" w:rsidTr="00AF4F18">
        <w:tc>
          <w:tcPr>
            <w:tcW w:w="851" w:type="dxa"/>
          </w:tcPr>
          <w:p w14:paraId="13E0D9A4"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11.1.</w:t>
            </w:r>
          </w:p>
        </w:tc>
        <w:tc>
          <w:tcPr>
            <w:tcW w:w="3401" w:type="dxa"/>
          </w:tcPr>
          <w:p w14:paraId="340A24AC"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042DA7E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68E7B4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31CBF32"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8CC83C8" w14:textId="77777777" w:rsidTr="00AF4F18">
        <w:tc>
          <w:tcPr>
            <w:tcW w:w="851" w:type="dxa"/>
          </w:tcPr>
          <w:p w14:paraId="1CC64436"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11.2.</w:t>
            </w:r>
          </w:p>
        </w:tc>
        <w:tc>
          <w:tcPr>
            <w:tcW w:w="3401" w:type="dxa"/>
          </w:tcPr>
          <w:p w14:paraId="7D338E5E"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DE9B98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4A7E43C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8FB3927"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23C31C81" w14:textId="77777777" w:rsidTr="00AF4F18">
        <w:tc>
          <w:tcPr>
            <w:tcW w:w="851" w:type="dxa"/>
            <w:shd w:val="clear" w:color="auto" w:fill="F2F2F2"/>
          </w:tcPr>
          <w:p w14:paraId="28E857BD"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w:t>
            </w:r>
          </w:p>
        </w:tc>
        <w:tc>
          <w:tcPr>
            <w:tcW w:w="8895" w:type="dxa"/>
            <w:gridSpan w:val="4"/>
            <w:shd w:val="clear" w:color="auto" w:fill="F2F2F2"/>
          </w:tcPr>
          <w:p w14:paraId="747ABD75"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Заходи з популяризації енергоефективності, ВДЕ та питань пов’язаних зі зміною клімату</w:t>
            </w:r>
          </w:p>
        </w:tc>
      </w:tr>
      <w:tr w:rsidR="00C82D1D" w14:paraId="415E8736" w14:textId="77777777" w:rsidTr="00AF4F18">
        <w:tc>
          <w:tcPr>
            <w:tcW w:w="851" w:type="dxa"/>
          </w:tcPr>
          <w:p w14:paraId="0F294307"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12.1.</w:t>
            </w:r>
          </w:p>
        </w:tc>
        <w:tc>
          <w:tcPr>
            <w:tcW w:w="3401" w:type="dxa"/>
          </w:tcPr>
          <w:p w14:paraId="3CFD25EE"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6A4F2C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101A10B"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68BEF0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2DAB1C" w14:textId="77777777" w:rsidTr="00AF4F18">
        <w:tc>
          <w:tcPr>
            <w:tcW w:w="851" w:type="dxa"/>
          </w:tcPr>
          <w:p w14:paraId="6275F30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12.2.</w:t>
            </w:r>
          </w:p>
        </w:tc>
        <w:tc>
          <w:tcPr>
            <w:tcW w:w="3401" w:type="dxa"/>
          </w:tcPr>
          <w:p w14:paraId="61F8B678"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1D7D078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0961856"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9307CB9"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93527A1" w14:textId="77777777" w:rsidTr="00AF4F18">
        <w:tc>
          <w:tcPr>
            <w:tcW w:w="851" w:type="dxa"/>
            <w:shd w:val="clear" w:color="auto" w:fill="F2F2F2"/>
          </w:tcPr>
          <w:p w14:paraId="770A2C35"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13.</w:t>
            </w:r>
          </w:p>
        </w:tc>
        <w:tc>
          <w:tcPr>
            <w:tcW w:w="8895" w:type="dxa"/>
            <w:gridSpan w:val="4"/>
            <w:shd w:val="clear" w:color="auto" w:fill="F2F2F2"/>
          </w:tcPr>
          <w:p w14:paraId="5C4EE1B1"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Інше</w:t>
            </w:r>
          </w:p>
        </w:tc>
      </w:tr>
      <w:tr w:rsidR="00C82D1D" w14:paraId="2CBD3663" w14:textId="77777777" w:rsidTr="00AF4F18">
        <w:tc>
          <w:tcPr>
            <w:tcW w:w="851" w:type="dxa"/>
          </w:tcPr>
          <w:p w14:paraId="673E2DA4"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13.1.</w:t>
            </w:r>
          </w:p>
        </w:tc>
        <w:tc>
          <w:tcPr>
            <w:tcW w:w="3401" w:type="dxa"/>
          </w:tcPr>
          <w:p w14:paraId="5769EAD5"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1562C9B2"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9E05CC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F52F63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ECC395C" w14:textId="77777777" w:rsidTr="00AF4F18">
        <w:tc>
          <w:tcPr>
            <w:tcW w:w="851" w:type="dxa"/>
          </w:tcPr>
          <w:p w14:paraId="71DC3EAA"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13.2.</w:t>
            </w:r>
          </w:p>
        </w:tc>
        <w:tc>
          <w:tcPr>
            <w:tcW w:w="3401" w:type="dxa"/>
          </w:tcPr>
          <w:p w14:paraId="295D03A2"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0612BB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AD667A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E53C57D" w14:textId="77777777" w:rsidR="009A4154" w:rsidRDefault="009A4154" w:rsidP="00AF4F18">
            <w:pPr>
              <w:pBdr>
                <w:top w:val="nil"/>
                <w:left w:val="nil"/>
                <w:bottom w:val="nil"/>
                <w:right w:val="nil"/>
                <w:between w:val="nil"/>
              </w:pBdr>
              <w:spacing w:line="276" w:lineRule="auto"/>
              <w:rPr>
                <w:color w:val="000000"/>
                <w:lang w:val="uk-UA"/>
              </w:rPr>
            </w:pPr>
          </w:p>
        </w:tc>
      </w:tr>
    </w:tbl>
    <w:p w14:paraId="1BC13619"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5E450EFC" w14:textId="77777777" w:rsidR="00AF4F18" w:rsidRDefault="00AF4F18">
      <w:pPr>
        <w:spacing w:after="200" w:line="276" w:lineRule="auto"/>
        <w:rPr>
          <w:rFonts w:ascii="Times New Roman" w:eastAsia="Times New Roman" w:hAnsi="Times New Roman" w:cs="Times New Roman"/>
          <w:sz w:val="24"/>
          <w:szCs w:val="24"/>
          <w:lang w:val="uk-UA" w:eastAsia="ru-RU"/>
        </w:rPr>
      </w:pPr>
    </w:p>
    <w:p w14:paraId="1A5CB257" w14:textId="77777777" w:rsidR="00AF4F18" w:rsidRDefault="00AF4F18">
      <w:pPr>
        <w:spacing w:after="200" w:line="276" w:lineRule="auto"/>
        <w:rPr>
          <w:rFonts w:ascii="Times New Roman" w:eastAsia="Times New Roman" w:hAnsi="Times New Roman" w:cs="Times New Roman"/>
          <w:sz w:val="24"/>
          <w:szCs w:val="24"/>
          <w:lang w:val="uk-UA" w:eastAsia="ru-RU"/>
        </w:rPr>
      </w:pPr>
    </w:p>
    <w:p w14:paraId="71327072"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3710B223" w14:textId="77777777" w:rsidR="00905D49"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Юлія Лаврентій</w:t>
      </w:r>
    </w:p>
    <w:p w14:paraId="168EB1C6"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7B46B039"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61E37CDB"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6F39CB07"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172EB3D9"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75B63950"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6AC195B7"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1F997DCD"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5E7BDFA9"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51404D74" w14:textId="77777777" w:rsidR="00AF4F18" w:rsidRDefault="00AF4F18" w:rsidP="00AF4F18">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AE84D09" w14:textId="77777777" w:rsidR="00905D49" w:rsidRDefault="00905D49" w:rsidP="00AF4F18">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CE00958" w14:textId="77777777" w:rsidR="00AF4F18" w:rsidRDefault="00000000" w:rsidP="00AF4F18">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r w:rsidR="00515797">
        <w:rPr>
          <w:rFonts w:ascii="Times New Roman" w:eastAsia="Times New Roman" w:hAnsi="Times New Roman" w:cs="Times New Roman"/>
          <w:b/>
          <w:color w:val="000000"/>
          <w:sz w:val="24"/>
          <w:szCs w:val="24"/>
          <w:lang w:val="uk-UA" w:eastAsia="ru-RU"/>
        </w:rPr>
        <w:t xml:space="preserve"> Д</w:t>
      </w:r>
      <w:r>
        <w:rPr>
          <w:rFonts w:ascii="Times New Roman" w:eastAsia="Times New Roman" w:hAnsi="Times New Roman" w:cs="Times New Roman"/>
          <w:b/>
          <w:color w:val="000000"/>
          <w:sz w:val="24"/>
          <w:szCs w:val="24"/>
          <w:lang w:val="uk-UA" w:eastAsia="ru-RU"/>
        </w:rPr>
        <w:t xml:space="preserve">одаток 2 </w:t>
      </w:r>
    </w:p>
    <w:p w14:paraId="29D33BDA" w14:textId="77777777" w:rsidR="00905D49" w:rsidRDefault="00000000" w:rsidP="00AF4F18">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sidRPr="00515797">
        <w:rPr>
          <w:rFonts w:ascii="Times New Roman" w:eastAsia="Times New Roman" w:hAnsi="Times New Roman" w:cs="Times New Roman"/>
          <w:b/>
          <w:color w:val="000000"/>
          <w:sz w:val="24"/>
          <w:szCs w:val="24"/>
          <w:lang w:val="uk-UA" w:eastAsia="ru-RU"/>
        </w:rPr>
        <w:t xml:space="preserve">                                                                                                                            </w:t>
      </w:r>
      <w:r>
        <w:rPr>
          <w:rFonts w:ascii="Times New Roman" w:eastAsia="Times New Roman" w:hAnsi="Times New Roman" w:cs="Times New Roman"/>
          <w:b/>
          <w:color w:val="000000"/>
          <w:sz w:val="24"/>
          <w:szCs w:val="24"/>
          <w:lang w:val="uk-UA" w:eastAsia="ru-RU"/>
        </w:rPr>
        <w:t xml:space="preserve">    </w:t>
      </w:r>
      <w:r w:rsidRPr="00515797">
        <w:rPr>
          <w:rFonts w:ascii="Times New Roman" w:eastAsia="Times New Roman" w:hAnsi="Times New Roman" w:cs="Times New Roman"/>
          <w:b/>
          <w:color w:val="000000"/>
          <w:sz w:val="24"/>
          <w:szCs w:val="24"/>
          <w:lang w:val="uk-UA" w:eastAsia="ru-RU"/>
        </w:rPr>
        <w:t xml:space="preserve">  до Положення</w:t>
      </w:r>
    </w:p>
    <w:p w14:paraId="27ABED98" w14:textId="77777777" w:rsidR="00515797" w:rsidRDefault="00515797" w:rsidP="00AF4F18">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p>
    <w:p w14:paraId="09C69A11" w14:textId="77777777" w:rsidR="00AF4F18" w:rsidRDefault="00000000" w:rsidP="00AF4F18">
      <w:pPr>
        <w:pBdr>
          <w:top w:val="nil"/>
          <w:left w:val="nil"/>
          <w:bottom w:val="nil"/>
          <w:right w:val="nil"/>
          <w:between w:val="nil"/>
        </w:pBdr>
        <w:spacing w:after="0" w:line="276" w:lineRule="auto"/>
        <w:ind w:left="426" w:hanging="426"/>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Перелік будівель (груп будівель) та споруд, що є об’єктами СЕМ </w:t>
      </w:r>
      <w:r w:rsidR="00AC76CB">
        <w:rPr>
          <w:rFonts w:ascii="Times New Roman" w:eastAsia="Times New Roman" w:hAnsi="Times New Roman" w:cs="Times New Roman"/>
          <w:b/>
          <w:color w:val="000000"/>
          <w:sz w:val="24"/>
          <w:szCs w:val="24"/>
          <w:lang w:val="uk-UA" w:eastAsia="ru-RU"/>
        </w:rPr>
        <w:t>Нововолинської</w:t>
      </w:r>
      <w:r>
        <w:rPr>
          <w:rFonts w:ascii="Times New Roman" w:eastAsia="Times New Roman" w:hAnsi="Times New Roman" w:cs="Times New Roman"/>
          <w:b/>
          <w:color w:val="000000"/>
          <w:sz w:val="24"/>
          <w:szCs w:val="24"/>
          <w:lang w:val="uk-UA" w:eastAsia="ru-RU"/>
        </w:rPr>
        <w:t xml:space="preserve"> міської територіальної громади</w:t>
      </w:r>
    </w:p>
    <w:p w14:paraId="23113A58" w14:textId="77777777" w:rsidR="00AF4F18" w:rsidRDefault="00AF4F18" w:rsidP="00AF4F18">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tbl>
      <w:tblPr>
        <w:tblStyle w:val="af4"/>
        <w:tblW w:w="99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2170"/>
        <w:gridCol w:w="1785"/>
        <w:gridCol w:w="1550"/>
        <w:gridCol w:w="1095"/>
        <w:gridCol w:w="1258"/>
        <w:gridCol w:w="1608"/>
      </w:tblGrid>
      <w:tr w:rsidR="00C82D1D" w14:paraId="03E70701" w14:textId="77777777" w:rsidTr="00AF4F18">
        <w:tc>
          <w:tcPr>
            <w:tcW w:w="524" w:type="dxa"/>
          </w:tcPr>
          <w:p w14:paraId="66F81656" w14:textId="77777777" w:rsidR="00AF4F18" w:rsidRDefault="00000000" w:rsidP="00AF4F18">
            <w:pPr>
              <w:pBdr>
                <w:top w:val="nil"/>
                <w:left w:val="nil"/>
                <w:bottom w:val="nil"/>
                <w:right w:val="nil"/>
                <w:between w:val="nil"/>
              </w:pBdr>
              <w:spacing w:after="200" w:line="276" w:lineRule="auto"/>
              <w:rPr>
                <w:color w:val="000000"/>
                <w:lang w:val="uk-UA"/>
              </w:rPr>
            </w:pPr>
            <w:r>
              <w:rPr>
                <w:color w:val="000000"/>
                <w:lang w:val="uk-UA"/>
              </w:rPr>
              <w:t>№</w:t>
            </w:r>
          </w:p>
        </w:tc>
        <w:tc>
          <w:tcPr>
            <w:tcW w:w="2170" w:type="dxa"/>
          </w:tcPr>
          <w:p w14:paraId="567DCF50"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Повна назва</w:t>
            </w:r>
          </w:p>
        </w:tc>
        <w:tc>
          <w:tcPr>
            <w:tcW w:w="1785" w:type="dxa"/>
          </w:tcPr>
          <w:p w14:paraId="33870362"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Скорочена назва</w:t>
            </w:r>
          </w:p>
        </w:tc>
        <w:tc>
          <w:tcPr>
            <w:tcW w:w="1550" w:type="dxa"/>
          </w:tcPr>
          <w:p w14:paraId="5D999FD7"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Балансо-утримувач</w:t>
            </w:r>
          </w:p>
        </w:tc>
        <w:tc>
          <w:tcPr>
            <w:tcW w:w="1095" w:type="dxa"/>
          </w:tcPr>
          <w:p w14:paraId="6995E1C1"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Адреса</w:t>
            </w:r>
          </w:p>
        </w:tc>
        <w:tc>
          <w:tcPr>
            <w:tcW w:w="1258" w:type="dxa"/>
          </w:tcPr>
          <w:p w14:paraId="3602A379"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Загальна площа</w:t>
            </w:r>
          </w:p>
        </w:tc>
        <w:tc>
          <w:tcPr>
            <w:tcW w:w="1608" w:type="dxa"/>
          </w:tcPr>
          <w:p w14:paraId="1E462430"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Опалювальна площа</w:t>
            </w:r>
          </w:p>
        </w:tc>
      </w:tr>
      <w:tr w:rsidR="00C82D1D" w14:paraId="07E58195" w14:textId="77777777" w:rsidTr="00AF4F18">
        <w:tc>
          <w:tcPr>
            <w:tcW w:w="524" w:type="dxa"/>
          </w:tcPr>
          <w:p w14:paraId="5104625E"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303E820C"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690FCE4A"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1E69D51C"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5D21600C"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646E9422"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0135CC26" w14:textId="77777777" w:rsidR="00AF4F18" w:rsidRDefault="00AF4F18" w:rsidP="00AF4F18">
            <w:pPr>
              <w:pBdr>
                <w:top w:val="nil"/>
                <w:left w:val="nil"/>
                <w:bottom w:val="nil"/>
                <w:right w:val="nil"/>
                <w:between w:val="nil"/>
              </w:pBdr>
              <w:spacing w:after="200" w:line="276" w:lineRule="auto"/>
              <w:rPr>
                <w:color w:val="000000"/>
                <w:lang w:val="uk-UA"/>
              </w:rPr>
            </w:pPr>
          </w:p>
        </w:tc>
      </w:tr>
      <w:tr w:rsidR="00C82D1D" w14:paraId="2488C9B6" w14:textId="77777777" w:rsidTr="00AF4F18">
        <w:tc>
          <w:tcPr>
            <w:tcW w:w="524" w:type="dxa"/>
          </w:tcPr>
          <w:p w14:paraId="0AA8F851"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0F4AE979"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47EB7EF7"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3072AE2C"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3A90A773"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5A74BBF8"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4B5C0717" w14:textId="77777777" w:rsidR="00AF4F18" w:rsidRDefault="00AF4F18" w:rsidP="00AF4F18">
            <w:pPr>
              <w:pBdr>
                <w:top w:val="nil"/>
                <w:left w:val="nil"/>
                <w:bottom w:val="nil"/>
                <w:right w:val="nil"/>
                <w:between w:val="nil"/>
              </w:pBdr>
              <w:spacing w:after="200" w:line="276" w:lineRule="auto"/>
              <w:rPr>
                <w:color w:val="000000"/>
                <w:lang w:val="uk-UA"/>
              </w:rPr>
            </w:pPr>
          </w:p>
        </w:tc>
      </w:tr>
      <w:tr w:rsidR="00C82D1D" w14:paraId="1ABCB743" w14:textId="77777777" w:rsidTr="00AF4F18">
        <w:tc>
          <w:tcPr>
            <w:tcW w:w="524" w:type="dxa"/>
          </w:tcPr>
          <w:p w14:paraId="2EAF021E"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0AF0F8D1"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59861B14"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08C9AE1A"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3C28DB23"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066B9054"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678CAC59" w14:textId="77777777" w:rsidR="00AF4F18" w:rsidRDefault="00AF4F18" w:rsidP="00AF4F18">
            <w:pPr>
              <w:pBdr>
                <w:top w:val="nil"/>
                <w:left w:val="nil"/>
                <w:bottom w:val="nil"/>
                <w:right w:val="nil"/>
                <w:between w:val="nil"/>
              </w:pBdr>
              <w:spacing w:after="200" w:line="276" w:lineRule="auto"/>
              <w:rPr>
                <w:color w:val="000000"/>
                <w:lang w:val="uk-UA"/>
              </w:rPr>
            </w:pPr>
          </w:p>
        </w:tc>
      </w:tr>
      <w:tr w:rsidR="00C82D1D" w14:paraId="1185D9F6" w14:textId="77777777" w:rsidTr="00AF4F18">
        <w:tc>
          <w:tcPr>
            <w:tcW w:w="524" w:type="dxa"/>
          </w:tcPr>
          <w:p w14:paraId="54CF5284"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309D6F3D"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22C15679"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6E1F153B"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397E57E5"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3EFEAF8D"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4BA19960" w14:textId="77777777" w:rsidR="00AF4F18" w:rsidRDefault="00AF4F18" w:rsidP="00AF4F18">
            <w:pPr>
              <w:pBdr>
                <w:top w:val="nil"/>
                <w:left w:val="nil"/>
                <w:bottom w:val="nil"/>
                <w:right w:val="nil"/>
                <w:between w:val="nil"/>
              </w:pBdr>
              <w:spacing w:after="200" w:line="276" w:lineRule="auto"/>
              <w:rPr>
                <w:color w:val="000000"/>
                <w:lang w:val="uk-UA"/>
              </w:rPr>
            </w:pPr>
          </w:p>
        </w:tc>
      </w:tr>
    </w:tbl>
    <w:p w14:paraId="57075CED" w14:textId="77777777" w:rsidR="00DB47A5" w:rsidRDefault="00DB47A5">
      <w:pPr>
        <w:spacing w:after="200" w:line="276" w:lineRule="auto"/>
        <w:rPr>
          <w:rFonts w:ascii="Times New Roman" w:eastAsia="Times New Roman" w:hAnsi="Times New Roman" w:cs="Times New Roman"/>
          <w:color w:val="000000"/>
          <w:sz w:val="24"/>
          <w:szCs w:val="24"/>
          <w:lang w:val="uk-UA" w:eastAsia="ru-RU"/>
        </w:rPr>
      </w:pPr>
    </w:p>
    <w:p w14:paraId="5084D088" w14:textId="77777777" w:rsidR="00DB47A5" w:rsidRDefault="00DB47A5">
      <w:pPr>
        <w:spacing w:after="200" w:line="276" w:lineRule="auto"/>
        <w:rPr>
          <w:rFonts w:ascii="Times New Roman" w:eastAsia="Times New Roman" w:hAnsi="Times New Roman" w:cs="Times New Roman"/>
          <w:color w:val="000000"/>
          <w:sz w:val="24"/>
          <w:szCs w:val="24"/>
          <w:lang w:val="uk-UA" w:eastAsia="ru-RU"/>
        </w:rPr>
      </w:pPr>
    </w:p>
    <w:p w14:paraId="1240C27B" w14:textId="77777777" w:rsidR="00DB47A5" w:rsidRDefault="00DB47A5">
      <w:pPr>
        <w:spacing w:after="200" w:line="276" w:lineRule="auto"/>
        <w:rPr>
          <w:rFonts w:ascii="Times New Roman" w:eastAsia="Times New Roman" w:hAnsi="Times New Roman" w:cs="Times New Roman"/>
          <w:color w:val="000000"/>
          <w:sz w:val="24"/>
          <w:szCs w:val="24"/>
          <w:lang w:val="uk-UA" w:eastAsia="ru-RU"/>
        </w:rPr>
      </w:pPr>
    </w:p>
    <w:p w14:paraId="5971B0B0"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Юлія Лаврентій </w:t>
      </w:r>
      <w:r w:rsidR="00E6219F">
        <w:rPr>
          <w:rFonts w:ascii="Times New Roman" w:eastAsia="Times New Roman" w:hAnsi="Times New Roman" w:cs="Times New Roman"/>
          <w:sz w:val="24"/>
          <w:szCs w:val="24"/>
          <w:lang w:val="uk-UA" w:eastAsia="ru-RU"/>
        </w:rPr>
        <w:br w:type="page"/>
      </w:r>
    </w:p>
    <w:p w14:paraId="79943F21" w14:textId="77777777" w:rsidR="009A4154" w:rsidRPr="00917389" w:rsidRDefault="00000000">
      <w:pPr>
        <w:spacing w:after="0" w:line="276"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                                                                                                                             </w:t>
      </w:r>
      <w:r w:rsidR="00E6219F" w:rsidRPr="00917389">
        <w:rPr>
          <w:rFonts w:ascii="Times New Roman" w:eastAsia="Times New Roman" w:hAnsi="Times New Roman" w:cs="Times New Roman"/>
          <w:b/>
          <w:sz w:val="24"/>
          <w:szCs w:val="24"/>
          <w:lang w:val="uk-UA" w:eastAsia="ru-RU"/>
        </w:rPr>
        <w:t>Додаток 3</w:t>
      </w:r>
    </w:p>
    <w:p w14:paraId="4746C41B" w14:textId="77777777" w:rsidR="00AC76CB" w:rsidRDefault="00000000">
      <w:pPr>
        <w:spacing w:after="0" w:line="276" w:lineRule="auto"/>
        <w:rPr>
          <w:rFonts w:ascii="Times New Roman" w:eastAsia="Times New Roman" w:hAnsi="Times New Roman" w:cs="Times New Roman"/>
          <w:b/>
          <w:sz w:val="24"/>
          <w:szCs w:val="24"/>
          <w:lang w:val="uk-UA" w:eastAsia="ru-RU"/>
        </w:rPr>
      </w:pPr>
      <w:r w:rsidRPr="00515797">
        <w:rPr>
          <w:rFonts w:ascii="Times New Roman" w:eastAsia="Times New Roman" w:hAnsi="Times New Roman" w:cs="Times New Roman"/>
          <w:b/>
          <w:sz w:val="24"/>
          <w:szCs w:val="24"/>
          <w:lang w:val="uk-UA" w:eastAsia="ru-RU"/>
        </w:rPr>
        <w:t xml:space="preserve">                                                                                                                              до Положення</w:t>
      </w:r>
    </w:p>
    <w:p w14:paraId="00DE280A" w14:textId="77777777" w:rsidR="00515797" w:rsidRDefault="00515797">
      <w:pPr>
        <w:spacing w:after="0" w:line="276" w:lineRule="auto"/>
        <w:rPr>
          <w:rFonts w:ascii="Times New Roman" w:eastAsia="Times New Roman" w:hAnsi="Times New Roman" w:cs="Times New Roman"/>
          <w:b/>
          <w:sz w:val="24"/>
          <w:szCs w:val="24"/>
          <w:lang w:val="uk-UA" w:eastAsia="ru-RU"/>
        </w:rPr>
      </w:pPr>
    </w:p>
    <w:p w14:paraId="65B2AE25" w14:textId="77777777" w:rsidR="009A4154" w:rsidRPr="00917389" w:rsidRDefault="00000000">
      <w:pPr>
        <w:spacing w:after="0" w:line="276" w:lineRule="auto"/>
        <w:rPr>
          <w:rFonts w:ascii="Times New Roman" w:eastAsia="Times New Roman" w:hAnsi="Times New Roman" w:cs="Times New Roman"/>
          <w:b/>
          <w:sz w:val="24"/>
          <w:szCs w:val="24"/>
          <w:lang w:val="uk-UA" w:eastAsia="ru-RU"/>
        </w:rPr>
      </w:pPr>
      <w:r w:rsidRPr="00917389">
        <w:rPr>
          <w:rFonts w:ascii="Times New Roman" w:eastAsia="Times New Roman" w:hAnsi="Times New Roman" w:cs="Times New Roman"/>
          <w:b/>
          <w:sz w:val="24"/>
          <w:szCs w:val="24"/>
          <w:lang w:val="uk-UA" w:eastAsia="ru-RU"/>
        </w:rPr>
        <w:t>Приклади проведення енергетичного аналізу</w:t>
      </w:r>
    </w:p>
    <w:p w14:paraId="12CFA939" w14:textId="77777777" w:rsidR="009A4154" w:rsidRDefault="00000000">
      <w:pPr>
        <w:spacing w:after="0" w:line="276" w:lineRule="auto"/>
        <w:rPr>
          <w:rFonts w:ascii="Times New Roman" w:eastAsia="Times New Roman" w:hAnsi="Times New Roman" w:cs="Times New Roman"/>
          <w:sz w:val="24"/>
          <w:szCs w:val="24"/>
          <w:u w:val="single"/>
          <w:lang w:val="uk-UA" w:eastAsia="ru-RU"/>
        </w:rPr>
      </w:pPr>
      <w:r w:rsidRPr="00917389">
        <w:rPr>
          <w:rFonts w:ascii="Times New Roman" w:eastAsia="Times New Roman" w:hAnsi="Times New Roman" w:cs="Times New Roman"/>
          <w:sz w:val="24"/>
          <w:szCs w:val="24"/>
          <w:u w:val="single"/>
          <w:lang w:val="uk-UA" w:eastAsia="ru-RU"/>
        </w:rPr>
        <w:t>Визначення базового рівня показників ефективності енергоспоживання</w:t>
      </w:r>
    </w:p>
    <w:p w14:paraId="439B9E3D" w14:textId="77777777" w:rsidR="009A4154" w:rsidRDefault="00000000">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Базовий рівень показників ефективності енергоспоживання може бути необхідним для визначення ефективності енергоспоживання і результатів енергоощадної поведінки персоналу будівель, а також для розрахунку фактичної або потенційної економії за рахунок впровадження енергоефективних заходів.</w:t>
      </w:r>
    </w:p>
    <w:p w14:paraId="44125C48" w14:textId="77777777" w:rsidR="009A4154" w:rsidRDefault="00000000">
      <w:pPr>
        <w:pBdr>
          <w:top w:val="nil"/>
          <w:left w:val="nil"/>
          <w:bottom w:val="nil"/>
          <w:right w:val="nil"/>
          <w:between w:val="nil"/>
        </w:pBdr>
        <w:spacing w:after="0" w:line="276" w:lineRule="auto"/>
        <w:ind w:firstLine="72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Показники ефективності енергоспоживання відносяться до наступних основних типів:</w:t>
      </w:r>
    </w:p>
    <w:p w14:paraId="0F6B12FF" w14:textId="77777777" w:rsidR="009A4154" w:rsidRDefault="00000000">
      <w:pPr>
        <w:numPr>
          <w:ilvl w:val="0"/>
          <w:numId w:val="17"/>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річне/ місячне споживання окремого  енергоресурсу,</w:t>
      </w:r>
    </w:p>
    <w:p w14:paraId="19C47623" w14:textId="77777777" w:rsidR="009A4154" w:rsidRDefault="00000000">
      <w:pPr>
        <w:numPr>
          <w:ilvl w:val="0"/>
          <w:numId w:val="17"/>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питоме річне/ місячне споживання окремого  енергоресурсу (з розрахунку на одиницю площі, об’єму або на 1 користувача).</w:t>
      </w:r>
    </w:p>
    <w:p w14:paraId="20F4EAB8"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окремих випадках (за бажанням інвестора або за відсутності приладів обліку) для визначення економії від проєктів з підвищення енергоефективності в якості базового енергоспоживання використовується розрахункове значення енергоспоживання, отримане з енергоаудиту або енергетичного сертифікату будівлі.</w:t>
      </w:r>
    </w:p>
    <w:p w14:paraId="6EDD4BB0"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практиці енергоменеджменту найчастіше використовується розрахунок базового енергоспоживання з використанням фактичних обсягів спожитих енергоресурсів за обраний період (метод градусоднів, або кліматична корекція).</w:t>
      </w:r>
    </w:p>
    <w:p w14:paraId="3AAD9DA4"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Параметри, що потрібні для розрахунку базового енергоспоживання:</w:t>
      </w:r>
    </w:p>
    <w:p w14:paraId="31857C6A"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фактичне споживання в обраний період,</w:t>
      </w:r>
    </w:p>
    <w:p w14:paraId="6902AE32"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нормативна внутрішня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норм</m:t>
            </m:r>
            <m:ctrlPr>
              <w:rPr>
                <w:rFonts w:ascii="Times New Roman" w:eastAsia="Times New Roman" w:hAnsi="Times New Roman" w:cs="Times New Roman"/>
                <w:sz w:val="24"/>
                <w:szCs w:val="24"/>
                <w:lang w:val="uk-UA" w:eastAsia="ru-RU"/>
              </w:rPr>
            </m:ctrlPr>
          </m:sup>
        </m:sSubSup>
      </m:oMath>
      <w:r>
        <w:rPr>
          <w:rFonts w:ascii="Times New Roman" w:eastAsia="Times New Roman" w:hAnsi="Times New Roman" w:cs="Times New Roman"/>
          <w:color w:val="000000"/>
          <w:sz w:val="24"/>
          <w:szCs w:val="24"/>
          <w:lang w:val="uk-UA" w:eastAsia="ru-RU"/>
        </w:rPr>
        <w:t xml:space="preserve">, </w:t>
      </w:r>
    </w:p>
    <w:p w14:paraId="26E19D24"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фактична внутрішня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факт</m:t>
            </m:r>
            <m:ctrlPr>
              <w:rPr>
                <w:rFonts w:ascii="Times New Roman" w:eastAsia="Times New Roman" w:hAnsi="Times New Roman" w:cs="Times New Roman"/>
                <w:sz w:val="24"/>
                <w:szCs w:val="24"/>
                <w:lang w:val="uk-UA" w:eastAsia="ru-RU"/>
              </w:rPr>
            </m:ctrlPr>
          </m:sup>
        </m:sSubSup>
      </m:oMath>
      <w:r>
        <w:rPr>
          <w:rFonts w:ascii="Times New Roman" w:eastAsia="Times New Roman" w:hAnsi="Times New Roman" w:cs="Times New Roman"/>
          <w:color w:val="000000"/>
          <w:sz w:val="24"/>
          <w:szCs w:val="24"/>
          <w:lang w:val="uk-UA" w:eastAsia="ru-RU"/>
        </w:rPr>
        <w:t>,</w:t>
      </w:r>
    </w:p>
    <w:p w14:paraId="385633E9"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нормативна зовнішня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норм</m:t>
            </m:r>
            <m:ctrlPr>
              <w:rPr>
                <w:rFonts w:ascii="Times New Roman" w:eastAsia="Times New Roman" w:hAnsi="Times New Roman" w:cs="Times New Roman"/>
                <w:sz w:val="24"/>
                <w:szCs w:val="24"/>
                <w:lang w:val="uk-UA" w:eastAsia="ru-RU"/>
              </w:rPr>
            </m:ctrlPr>
          </m:sup>
        </m:sSubSup>
      </m:oMath>
    </w:p>
    <w:p w14:paraId="5E125692"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фактична зовнішня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факт</m:t>
            </m:r>
            <m:ctrlPr>
              <w:rPr>
                <w:rFonts w:ascii="Times New Roman" w:eastAsia="Times New Roman" w:hAnsi="Times New Roman" w:cs="Times New Roman"/>
                <w:sz w:val="24"/>
                <w:szCs w:val="24"/>
                <w:lang w:val="uk-UA" w:eastAsia="ru-RU"/>
              </w:rPr>
            </m:ctrlPr>
          </m:sup>
        </m:sSubSup>
      </m:oMath>
    </w:p>
    <w:p w14:paraId="00901295"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нормативна річна/місячна кількість днів опалення, </w:t>
      </w:r>
      <m:oMath>
        <m:sSup>
          <m:sSupPr>
            <m:ctrlPr>
              <w:rPr>
                <w:rFonts w:ascii="Cambria Math" w:eastAsia="Cambria Math" w:hAnsi="Cambria Math" w:cs="Cambria Math"/>
                <w:color w:val="000000"/>
                <w:sz w:val="24"/>
                <w:szCs w:val="24"/>
                <w:vertAlign w:val="superscript"/>
                <w:lang w:val="uk-UA" w:eastAsia="ru-RU"/>
              </w:rPr>
            </m:ctrlPr>
          </m:sSupPr>
          <m:e>
            <m:r>
              <w:rPr>
                <w:rFonts w:ascii="Cambria Math" w:eastAsia="Cambria Math" w:hAnsi="Cambria Math" w:cs="Cambria Math"/>
                <w:color w:val="000000"/>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color w:val="000000"/>
                <w:sz w:val="24"/>
                <w:szCs w:val="24"/>
                <w:vertAlign w:val="superscript"/>
                <w:lang w:val="uk-UA" w:eastAsia="ru-RU"/>
              </w:rPr>
              <m:t>норм</m:t>
            </m:r>
            <m:ctrlPr>
              <w:rPr>
                <w:rFonts w:ascii="Times New Roman" w:eastAsia="Times New Roman" w:hAnsi="Times New Roman" w:cs="Times New Roman"/>
                <w:sz w:val="24"/>
                <w:szCs w:val="24"/>
                <w:lang w:val="uk-UA" w:eastAsia="ru-RU"/>
              </w:rPr>
            </m:ctrlPr>
          </m:sup>
        </m:sSup>
      </m:oMath>
    </w:p>
    <w:p w14:paraId="3225950D"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фактична річна/місячна кількість днів опалення, </w:t>
      </w:r>
      <m:oMath>
        <m:sSup>
          <m:sSupPr>
            <m:ctrlPr>
              <w:rPr>
                <w:rFonts w:ascii="Cambria Math" w:eastAsia="Cambria Math" w:hAnsi="Cambria Math" w:cs="Cambria Math"/>
                <w:color w:val="000000"/>
                <w:sz w:val="24"/>
                <w:szCs w:val="24"/>
                <w:vertAlign w:val="superscript"/>
                <w:lang w:val="uk-UA" w:eastAsia="ru-RU"/>
              </w:rPr>
            </m:ctrlPr>
          </m:sSupPr>
          <m:e>
            <m:r>
              <w:rPr>
                <w:rFonts w:ascii="Cambria Math" w:eastAsia="Cambria Math" w:hAnsi="Cambria Math" w:cs="Cambria Math"/>
                <w:color w:val="000000"/>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color w:val="000000"/>
                <w:sz w:val="24"/>
                <w:szCs w:val="24"/>
                <w:vertAlign w:val="superscript"/>
                <w:lang w:val="uk-UA" w:eastAsia="ru-RU"/>
              </w:rPr>
              <m:t>факт</m:t>
            </m:r>
            <m:ctrlPr>
              <w:rPr>
                <w:rFonts w:ascii="Times New Roman" w:eastAsia="Times New Roman" w:hAnsi="Times New Roman" w:cs="Times New Roman"/>
                <w:sz w:val="24"/>
                <w:szCs w:val="24"/>
                <w:lang w:val="uk-UA" w:eastAsia="ru-RU"/>
              </w:rPr>
            </m:ctrlPr>
          </m:sup>
        </m:sSup>
      </m:oMath>
    </w:p>
    <w:p w14:paraId="66D3F308"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разі відсутності фактичних значень внутрішньої температури використовуються нормативні значення. Вказаний підхід дозволяє розрахувати базовий рівень, але надає неточний результат. Рекомендується для точного визначення базових рівнів енергоспоживання вести моніторинг внутрішніх температур та використовувати фактичні значення внутрішніх температур у розрахунках.</w:t>
      </w:r>
    </w:p>
    <w:p w14:paraId="6C1F610B"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Базове енергоспоживання можна рахувати за наступними типами базових умов:</w:t>
      </w:r>
    </w:p>
    <w:p w14:paraId="0ADAD125" w14:textId="77777777" w:rsidR="009A4154" w:rsidRDefault="00000000" w:rsidP="002326DC">
      <w:pPr>
        <w:numPr>
          <w:ilvl w:val="0"/>
          <w:numId w:val="19"/>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нормативні умови, що обрані за ДСТУ-Н Б В.1.1-27:2010 «Будівельна кліматологія»;</w:t>
      </w:r>
    </w:p>
    <w:p w14:paraId="07962C85" w14:textId="77777777" w:rsidR="009A4154" w:rsidRDefault="00000000" w:rsidP="002326DC">
      <w:pPr>
        <w:numPr>
          <w:ilvl w:val="0"/>
          <w:numId w:val="19"/>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умови за попередній рік;</w:t>
      </w:r>
    </w:p>
    <w:p w14:paraId="2736A703" w14:textId="77777777" w:rsidR="009A4154" w:rsidRDefault="00000000" w:rsidP="002326DC">
      <w:pPr>
        <w:numPr>
          <w:ilvl w:val="0"/>
          <w:numId w:val="19"/>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середні умови за декілька попередніх років (зазвичай 2 або 3 роки).</w:t>
      </w:r>
    </w:p>
    <w:p w14:paraId="76B1D682" w14:textId="77777777" w:rsidR="009A4154" w:rsidRDefault="00000000">
      <w:pPr>
        <w:pBdr>
          <w:top w:val="nil"/>
          <w:left w:val="nil"/>
          <w:bottom w:val="nil"/>
          <w:right w:val="nil"/>
          <w:between w:val="nil"/>
        </w:pBdr>
        <w:spacing w:after="20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Для різних потреб використовуються різні методи розрахунку базового енергоспоживання. Один з них використаний у «Методиці розрахунку базових рівнів споживання енергоресурсів та води для об’єктів бюджетної сфери».</w:t>
      </w:r>
    </w:p>
    <w:p w14:paraId="1F7F30D0" w14:textId="77777777" w:rsidR="009A4154" w:rsidRPr="00917389" w:rsidRDefault="00000000">
      <w:pPr>
        <w:spacing w:after="0" w:line="276" w:lineRule="auto"/>
        <w:rPr>
          <w:rFonts w:ascii="Times New Roman" w:eastAsia="Times New Roman" w:hAnsi="Times New Roman" w:cs="Times New Roman"/>
          <w:sz w:val="24"/>
          <w:szCs w:val="24"/>
          <w:u w:val="single"/>
          <w:lang w:val="uk-UA" w:eastAsia="ru-RU"/>
        </w:rPr>
      </w:pPr>
      <w:r w:rsidRPr="00917389">
        <w:rPr>
          <w:rFonts w:ascii="Times New Roman" w:eastAsia="Times New Roman" w:hAnsi="Times New Roman" w:cs="Times New Roman"/>
          <w:sz w:val="24"/>
          <w:szCs w:val="24"/>
          <w:u w:val="single"/>
          <w:lang w:val="uk-UA" w:eastAsia="ru-RU"/>
        </w:rPr>
        <w:t>Оцінка ефективності енергоспоживання</w:t>
      </w:r>
    </w:p>
    <w:p w14:paraId="6D807181" w14:textId="77777777" w:rsidR="009A4154" w:rsidRPr="00917389" w:rsidRDefault="00000000" w:rsidP="009173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Відділ енергоменеджменту та кліматичних політик управління інвестиційної діяльності та енергоменеджменту виконавчого комітету</w:t>
      </w:r>
      <w:r w:rsidR="00E6219F" w:rsidRPr="00917389">
        <w:rPr>
          <w:rFonts w:ascii="Times New Roman" w:eastAsia="Times New Roman" w:hAnsi="Times New Roman" w:cs="Times New Roman"/>
          <w:sz w:val="24"/>
          <w:szCs w:val="24"/>
          <w:lang w:val="uk-UA" w:eastAsia="ru-RU"/>
        </w:rPr>
        <w:t xml:space="preserve"> проводить аналіз ефективності енергоспоживання з наступною періодичністю:</w:t>
      </w:r>
    </w:p>
    <w:p w14:paraId="738F48D0" w14:textId="77777777" w:rsidR="009A4154" w:rsidRPr="00917389" w:rsidRDefault="00000000" w:rsidP="002326DC">
      <w:pPr>
        <w:numPr>
          <w:ilvl w:val="0"/>
          <w:numId w:val="14"/>
        </w:numPr>
        <w:pBdr>
          <w:top w:val="nil"/>
          <w:left w:val="nil"/>
          <w:bottom w:val="nil"/>
          <w:right w:val="nil"/>
          <w:between w:val="nil"/>
        </w:pBdr>
        <w:spacing w:after="0" w:line="240" w:lineRule="auto"/>
        <w:ind w:left="425" w:hanging="425"/>
        <w:rPr>
          <w:rFonts w:ascii="Times New Roman" w:eastAsia="Times New Roman" w:hAnsi="Times New Roman" w:cs="Times New Roman"/>
          <w:color w:val="000000"/>
          <w:sz w:val="24"/>
          <w:szCs w:val="24"/>
          <w:lang w:val="uk-UA" w:eastAsia="ru-RU"/>
        </w:rPr>
      </w:pPr>
      <w:r w:rsidRPr="00917389">
        <w:rPr>
          <w:rFonts w:ascii="Times New Roman" w:eastAsia="Times New Roman" w:hAnsi="Times New Roman" w:cs="Times New Roman"/>
          <w:color w:val="000000"/>
          <w:sz w:val="24"/>
          <w:szCs w:val="24"/>
          <w:lang w:val="uk-UA" w:eastAsia="ru-RU"/>
        </w:rPr>
        <w:t>щомісяця до 15 числа за попередній місячний звітний період,</w:t>
      </w:r>
    </w:p>
    <w:p w14:paraId="5AE94394" w14:textId="77777777" w:rsidR="009A4154" w:rsidRPr="00917389" w:rsidRDefault="00000000" w:rsidP="002326DC">
      <w:pPr>
        <w:numPr>
          <w:ilvl w:val="0"/>
          <w:numId w:val="14"/>
        </w:numPr>
        <w:pBdr>
          <w:top w:val="nil"/>
          <w:left w:val="nil"/>
          <w:bottom w:val="nil"/>
          <w:right w:val="nil"/>
          <w:between w:val="nil"/>
        </w:pBdr>
        <w:spacing w:after="0" w:line="240" w:lineRule="auto"/>
        <w:ind w:left="425" w:hanging="425"/>
        <w:rPr>
          <w:rFonts w:ascii="Times New Roman" w:eastAsia="Times New Roman" w:hAnsi="Times New Roman" w:cs="Times New Roman"/>
          <w:color w:val="000000"/>
          <w:sz w:val="24"/>
          <w:szCs w:val="24"/>
          <w:lang w:val="uk-UA" w:eastAsia="ru-RU"/>
        </w:rPr>
      </w:pPr>
      <w:r w:rsidRPr="00917389">
        <w:rPr>
          <w:rFonts w:ascii="Times New Roman" w:eastAsia="Times New Roman" w:hAnsi="Times New Roman" w:cs="Times New Roman"/>
          <w:color w:val="000000"/>
          <w:sz w:val="24"/>
          <w:szCs w:val="24"/>
          <w:lang w:val="uk-UA" w:eastAsia="ru-RU"/>
        </w:rPr>
        <w:t>на початку року, до 25 січня, за попередній звітний рік.</w:t>
      </w:r>
    </w:p>
    <w:p w14:paraId="41D273E2"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sidRPr="00917389">
        <w:rPr>
          <w:rFonts w:ascii="Times New Roman" w:eastAsia="Times New Roman" w:hAnsi="Times New Roman" w:cs="Times New Roman"/>
          <w:color w:val="000000"/>
          <w:sz w:val="24"/>
          <w:szCs w:val="24"/>
          <w:lang w:val="uk-UA" w:eastAsia="ru-RU"/>
        </w:rPr>
        <w:lastRenderedPageBreak/>
        <w:t xml:space="preserve">Крім того аналіз ефективності проводиться також за окремими запитами керівництва та інших </w:t>
      </w:r>
      <w:r w:rsidRPr="00917389">
        <w:rPr>
          <w:rFonts w:ascii="Times New Roman" w:eastAsia="Times New Roman" w:hAnsi="Times New Roman" w:cs="Times New Roman"/>
          <w:sz w:val="24"/>
          <w:szCs w:val="24"/>
          <w:lang w:val="uk-UA" w:eastAsia="ru-RU"/>
        </w:rPr>
        <w:t>уповноважених</w:t>
      </w:r>
      <w:r w:rsidRPr="00917389">
        <w:rPr>
          <w:rFonts w:ascii="Times New Roman" w:eastAsia="Times New Roman" w:hAnsi="Times New Roman" w:cs="Times New Roman"/>
          <w:color w:val="000000"/>
          <w:sz w:val="24"/>
          <w:szCs w:val="24"/>
          <w:lang w:val="uk-UA" w:eastAsia="ru-RU"/>
        </w:rPr>
        <w:t xml:space="preserve"> органів для визначення ефективності реалізації заходів.</w:t>
      </w:r>
    </w:p>
    <w:p w14:paraId="41B48D41"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рамках аналізу ефективності для об’єктів енергоспоживання (будівель та споруд), найбільш інформативними є наступні показники:</w:t>
      </w:r>
    </w:p>
    <w:p w14:paraId="469BBC85"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фактичне енергоспоживання по кожному типу енергоресурсів за звітний період,</w:t>
      </w:r>
    </w:p>
    <w:p w14:paraId="5F9C2636"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оцінка (значення та відсоток) </w:t>
      </w:r>
      <w:r>
        <w:rPr>
          <w:rFonts w:ascii="Times New Roman" w:eastAsia="Times New Roman" w:hAnsi="Times New Roman" w:cs="Times New Roman"/>
          <w:color w:val="000000"/>
          <w:sz w:val="24"/>
          <w:szCs w:val="24"/>
          <w:u w:val="single"/>
          <w:lang w:val="uk-UA" w:eastAsia="ru-RU"/>
        </w:rPr>
        <w:t>фактичного</w:t>
      </w:r>
      <w:r>
        <w:rPr>
          <w:rFonts w:ascii="Times New Roman" w:eastAsia="Times New Roman" w:hAnsi="Times New Roman" w:cs="Times New Roman"/>
          <w:color w:val="000000"/>
          <w:sz w:val="24"/>
          <w:szCs w:val="24"/>
          <w:lang w:val="uk-UA" w:eastAsia="ru-RU"/>
        </w:rPr>
        <w:t xml:space="preserve"> скорочення/збільшення енергоспоживання порівняно з відповідним періодом (місяцем, роком або опалювальних сезоном) базового періоду (попереднім роком, базовим роком) або базовими рівнями енергоспоживання,</w:t>
      </w:r>
    </w:p>
    <w:p w14:paraId="0472D50A"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оцінка (значення та відсоток) скорочення/збільшення енергоспоживання порівняно з відповідним періодом (місяцем, роком або опалювальних сезоном) базового періоду (попереднім роком, базовим роком) або базовими рівнями енергоспоживання </w:t>
      </w:r>
      <w:r>
        <w:rPr>
          <w:rFonts w:ascii="Times New Roman" w:eastAsia="Times New Roman" w:hAnsi="Times New Roman" w:cs="Times New Roman"/>
          <w:color w:val="000000"/>
          <w:sz w:val="24"/>
          <w:szCs w:val="24"/>
          <w:u w:val="single"/>
          <w:lang w:val="uk-UA" w:eastAsia="ru-RU"/>
        </w:rPr>
        <w:t>у перерахунку на умови звітного періоду</w:t>
      </w:r>
      <w:r>
        <w:rPr>
          <w:rFonts w:ascii="Times New Roman" w:eastAsia="Times New Roman" w:hAnsi="Times New Roman" w:cs="Times New Roman"/>
          <w:color w:val="000000"/>
          <w:sz w:val="24"/>
          <w:szCs w:val="24"/>
          <w:lang w:val="uk-UA" w:eastAsia="ru-RU"/>
        </w:rPr>
        <w:t>,</w:t>
      </w:r>
    </w:p>
    <w:p w14:paraId="446397EE"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показники питомого енергоспоживання по кожному типу енергоресурсів за звітний період (окремий звіт) із проведенням порівняння об’єктів енергоспоживання між собою (відоме також як Бенчмаркінг), </w:t>
      </w:r>
    </w:p>
    <w:p w14:paraId="3BC86140"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відповідність внутрішньої температури у приміщеннях будівлі санітарним вимогам, визначення випадків недоопалення або «перетопів».</w:t>
      </w:r>
    </w:p>
    <w:p w14:paraId="11479B49" w14:textId="77777777" w:rsidR="009A4154" w:rsidRDefault="00000000" w:rsidP="002326DC">
      <w:pPr>
        <w:spacing w:after="200" w:line="240" w:lineRule="auto"/>
        <w:ind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разі значного збільшення енергоспоживання (більш ніж на 20%) енергоменеджер громади приймає необхідні дії для з’ясування причин по кожному випадку перевитрати енергоресурсу.</w:t>
      </w:r>
    </w:p>
    <w:p w14:paraId="031CFA7E" w14:textId="77777777" w:rsidR="009A4154" w:rsidRDefault="00000000">
      <w:pPr>
        <w:spacing w:after="20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Показники питомого енергоспоживання розраховуються за наступними алгоритмами:</w:t>
      </w:r>
    </w:p>
    <w:p w14:paraId="09C26561" w14:textId="77777777" w:rsidR="009A4154" w:rsidRDefault="00000000">
      <w:pPr>
        <w:numPr>
          <w:ilvl w:val="0"/>
          <w:numId w:val="21"/>
        </w:numPr>
        <w:pBdr>
          <w:top w:val="nil"/>
          <w:left w:val="nil"/>
          <w:bottom w:val="nil"/>
          <w:right w:val="nil"/>
          <w:between w:val="nil"/>
        </w:pBdr>
        <w:spacing w:before="144" w:after="144" w:line="276" w:lineRule="auto"/>
        <w:ind w:left="426" w:hanging="426"/>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По системі опалення:</w:t>
      </w:r>
    </w:p>
    <w:p w14:paraId="01B7F729"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Приклад: </w:t>
      </w:r>
      <w:r>
        <w:rPr>
          <w:rFonts w:ascii="Times New Roman" w:eastAsia="Times New Roman" w:hAnsi="Times New Roman" w:cs="Times New Roman"/>
          <w:sz w:val="24"/>
          <w:szCs w:val="24"/>
          <w:lang w:val="uk-UA" w:eastAsia="ru-RU"/>
        </w:rPr>
        <w:br/>
      </w:r>
      <w:r>
        <w:rPr>
          <w:rFonts w:ascii="Times New Roman" w:eastAsia="Times New Roman" w:hAnsi="Times New Roman" w:cs="Times New Roman"/>
          <w:sz w:val="24"/>
          <w:szCs w:val="24"/>
          <w:u w:val="single"/>
          <w:lang w:val="uk-UA" w:eastAsia="ru-RU"/>
        </w:rPr>
        <w:t>Фактичне питоме споживання енергоресурсів на потреби опалення</w:t>
      </w:r>
      <w:r>
        <w:rPr>
          <w:rFonts w:ascii="Times New Roman" w:eastAsia="Times New Roman" w:hAnsi="Times New Roman" w:cs="Times New Roman"/>
          <w:sz w:val="24"/>
          <w:szCs w:val="24"/>
          <w:lang w:val="uk-UA" w:eastAsia="ru-RU"/>
        </w:rPr>
        <w:t xml:space="preserve"> на одиницю площі за період, Вт/м</w:t>
      </w:r>
      <w:r>
        <w:rPr>
          <w:rFonts w:ascii="Times New Roman" w:eastAsia="Times New Roman" w:hAnsi="Times New Roman" w:cs="Times New Roman"/>
          <w:sz w:val="24"/>
          <w:szCs w:val="24"/>
          <w:vertAlign w:val="superscript"/>
          <w:lang w:val="uk-UA" w:eastAsia="ru-RU"/>
        </w:rPr>
        <w:t>2</w:t>
      </w:r>
      <w:r>
        <w:rPr>
          <w:rFonts w:ascii="Times New Roman" w:eastAsia="Times New Roman" w:hAnsi="Times New Roman" w:cs="Times New Roman"/>
          <w:sz w:val="24"/>
          <w:szCs w:val="24"/>
          <w:lang w:val="uk-UA" w:eastAsia="ru-RU"/>
        </w:rPr>
        <w:t>:</w:t>
      </w:r>
    </w:p>
    <w:p w14:paraId="09919DDB" w14:textId="77777777" w:rsidR="009A4154" w:rsidRDefault="00000000">
      <w:pPr>
        <w:spacing w:before="144"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факт</w:t>
      </w:r>
      <w:r>
        <w:rPr>
          <w:rFonts w:ascii="Times New Roman" w:eastAsia="Times New Roman" w:hAnsi="Times New Roman" w:cs="Times New Roman"/>
          <w:i/>
          <w:sz w:val="24"/>
          <w:szCs w:val="24"/>
          <w:vertAlign w:val="superscript"/>
          <w:lang w:val="uk-UA" w:eastAsia="ru-RU"/>
        </w:rPr>
        <w:t>S</w:t>
      </w:r>
      <w:r>
        <w:rPr>
          <w:rFonts w:ascii="Times New Roman" w:eastAsia="Times New Roman" w:hAnsi="Times New Roman" w:cs="Times New Roman"/>
          <w:i/>
          <w:sz w:val="24"/>
          <w:szCs w:val="24"/>
          <w:lang w:val="uk-UA" w:eastAsia="ru-RU"/>
        </w:rPr>
        <w:t xml:space="preserve"> = 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(1)</w:t>
      </w:r>
    </w:p>
    <w:p w14:paraId="32618719"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Розрахункове питоме споживання енергоресурсів на потреби опалення</w:t>
      </w:r>
      <w:r>
        <w:rPr>
          <w:rFonts w:ascii="Times New Roman" w:eastAsia="Times New Roman" w:hAnsi="Times New Roman" w:cs="Times New Roman"/>
          <w:sz w:val="24"/>
          <w:szCs w:val="24"/>
          <w:lang w:val="uk-UA" w:eastAsia="ru-RU"/>
        </w:rPr>
        <w:t xml:space="preserve"> на одиницю площі, приведене до базових значень внутрішньої температури за період, Вт/м</w:t>
      </w:r>
      <w:r>
        <w:rPr>
          <w:rFonts w:ascii="Times New Roman" w:eastAsia="Times New Roman" w:hAnsi="Times New Roman" w:cs="Times New Roman"/>
          <w:sz w:val="24"/>
          <w:szCs w:val="24"/>
          <w:vertAlign w:val="superscript"/>
          <w:lang w:val="uk-UA" w:eastAsia="ru-RU"/>
        </w:rPr>
        <w:t>2</w:t>
      </w:r>
      <w:r>
        <w:rPr>
          <w:rFonts w:ascii="Times New Roman" w:eastAsia="Times New Roman" w:hAnsi="Times New Roman" w:cs="Times New Roman"/>
          <w:sz w:val="24"/>
          <w:szCs w:val="24"/>
          <w:lang w:val="uk-UA" w:eastAsia="ru-RU"/>
        </w:rPr>
        <w:t>:</w:t>
      </w:r>
    </w:p>
    <w:p w14:paraId="628897E9" w14:textId="77777777" w:rsidR="009A4154" w:rsidRDefault="00000000">
      <w:pPr>
        <w:spacing w:before="144"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розр</w:t>
      </w:r>
      <w:r>
        <w:rPr>
          <w:rFonts w:ascii="Times New Roman" w:eastAsia="Times New Roman" w:hAnsi="Times New Roman" w:cs="Times New Roman"/>
          <w:i/>
          <w:sz w:val="24"/>
          <w:szCs w:val="24"/>
          <w:vertAlign w:val="superscript"/>
          <w:lang w:val="uk-UA" w:eastAsia="ru-RU"/>
        </w:rPr>
        <w:t>S</w:t>
      </w:r>
      <w:r>
        <w:rPr>
          <w:rFonts w:ascii="Times New Roman" w:eastAsia="Times New Roman" w:hAnsi="Times New Roman" w:cs="Times New Roman"/>
          <w:i/>
          <w:sz w:val="24"/>
          <w:szCs w:val="24"/>
          <w:lang w:val="uk-UA" w:eastAsia="ru-RU"/>
        </w:rPr>
        <w:t xml:space="preserve"> = К </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i/>
          <w:sz w:val="24"/>
          <w:szCs w:val="24"/>
          <w:lang w:val="uk-UA" w:eastAsia="ru-RU"/>
        </w:rPr>
        <w:t xml:space="preserve"> 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(2)</w:t>
      </w:r>
    </w:p>
    <w:p w14:paraId="2D38C327" w14:textId="77777777" w:rsidR="009A4154" w:rsidRDefault="00000000">
      <w:pPr>
        <w:spacing w:after="6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sz w:val="24"/>
          <w:szCs w:val="24"/>
          <w:lang w:val="uk-UA" w:eastAsia="ru-RU"/>
        </w:rPr>
        <w:t xml:space="preserve"> – фактична кількість енергії, спожитої на потреби опалення (кВт‧год)</w:t>
      </w:r>
    </w:p>
    <w:p w14:paraId="75A36C28" w14:textId="77777777" w:rsidR="009A4154" w:rsidRDefault="00000000">
      <w:pPr>
        <w:spacing w:before="144" w:after="144"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К</w:t>
      </w:r>
      <w:r>
        <w:rPr>
          <w:rFonts w:ascii="Times New Roman" w:eastAsia="Times New Roman" w:hAnsi="Times New Roman" w:cs="Times New Roman"/>
          <w:i/>
          <w:sz w:val="24"/>
          <w:szCs w:val="24"/>
          <w:vertAlign w:val="subscript"/>
          <w:lang w:val="uk-UA" w:eastAsia="ru-RU"/>
        </w:rPr>
        <w:t>темп</w:t>
      </w:r>
      <w:r>
        <w:rPr>
          <w:rFonts w:ascii="Times New Roman" w:eastAsia="Times New Roman" w:hAnsi="Times New Roman" w:cs="Times New Roman"/>
          <w:sz w:val="24"/>
          <w:szCs w:val="24"/>
          <w:lang w:val="uk-UA" w:eastAsia="ru-RU"/>
        </w:rPr>
        <w:t xml:space="preserve"> – коефіцієнт перерахунку обсягів енергоспоживання до рівня, що відповідає забезпеченню базових (нормативних) значень внутрішньої температури у будівлі.</w:t>
      </w:r>
    </w:p>
    <w:p w14:paraId="19793531"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sz w:val="24"/>
          <w:szCs w:val="24"/>
          <w:lang w:val="uk-UA" w:eastAsia="ru-RU"/>
        </w:rPr>
        <w:t xml:space="preserve"> – опалювальна площа будівлі.</w:t>
      </w:r>
    </w:p>
    <w:p w14:paraId="59FA599D" w14:textId="77777777" w:rsidR="009A4154" w:rsidRDefault="00000000" w:rsidP="000B77DF">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Фактичне питоме споживання енергоресурсів на потреби опалення</w:t>
      </w:r>
      <w:r>
        <w:rPr>
          <w:rFonts w:ascii="Times New Roman" w:eastAsia="Times New Roman" w:hAnsi="Times New Roman" w:cs="Times New Roman"/>
          <w:sz w:val="24"/>
          <w:szCs w:val="24"/>
          <w:lang w:val="uk-UA" w:eastAsia="ru-RU"/>
        </w:rPr>
        <w:t xml:space="preserve"> на одиницю об’єму, Вт/м</w:t>
      </w:r>
      <w:r>
        <w:rPr>
          <w:rFonts w:ascii="Times New Roman" w:eastAsia="Times New Roman" w:hAnsi="Times New Roman" w:cs="Times New Roman"/>
          <w:sz w:val="24"/>
          <w:szCs w:val="24"/>
          <w:vertAlign w:val="superscript"/>
          <w:lang w:val="uk-UA" w:eastAsia="ru-RU"/>
        </w:rPr>
        <w:t>3</w:t>
      </w:r>
      <w:r>
        <w:rPr>
          <w:rFonts w:ascii="Times New Roman" w:eastAsia="Times New Roman" w:hAnsi="Times New Roman" w:cs="Times New Roman"/>
          <w:sz w:val="24"/>
          <w:szCs w:val="24"/>
          <w:lang w:val="uk-UA" w:eastAsia="ru-RU"/>
        </w:rPr>
        <w:t>:</w:t>
      </w:r>
    </w:p>
    <w:p w14:paraId="744CBA71" w14:textId="77777777" w:rsidR="009A4154" w:rsidRDefault="00000000" w:rsidP="000B77DF">
      <w:pPr>
        <w:spacing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факт</w:t>
      </w:r>
      <w:r>
        <w:rPr>
          <w:rFonts w:ascii="Times New Roman" w:eastAsia="Times New Roman" w:hAnsi="Times New Roman" w:cs="Times New Roman"/>
          <w:i/>
          <w:sz w:val="24"/>
          <w:szCs w:val="24"/>
          <w:vertAlign w:val="superscript"/>
          <w:lang w:val="uk-UA" w:eastAsia="ru-RU"/>
        </w:rPr>
        <w:t>S</w:t>
      </w:r>
      <w:r>
        <w:rPr>
          <w:rFonts w:ascii="Times New Roman" w:eastAsia="Times New Roman" w:hAnsi="Times New Roman" w:cs="Times New Roman"/>
          <w:i/>
          <w:sz w:val="24"/>
          <w:szCs w:val="24"/>
          <w:lang w:val="uk-UA" w:eastAsia="ru-RU"/>
        </w:rPr>
        <w:t xml:space="preserve"> = 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(3)</w:t>
      </w:r>
    </w:p>
    <w:p w14:paraId="3E997C29" w14:textId="77777777" w:rsidR="009A4154" w:rsidRDefault="00000000">
      <w:pPr>
        <w:spacing w:after="20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 xml:space="preserve">Розрахункове питоме споживання енергоресурсів на потреби опалення </w:t>
      </w:r>
      <w:r>
        <w:rPr>
          <w:rFonts w:ascii="Times New Roman" w:eastAsia="Times New Roman" w:hAnsi="Times New Roman" w:cs="Times New Roman"/>
          <w:sz w:val="24"/>
          <w:szCs w:val="24"/>
          <w:lang w:val="uk-UA" w:eastAsia="ru-RU"/>
        </w:rPr>
        <w:t>на одиницю об’єму приведене до нормативних значень внутрішньої температури за період, Вт/м</w:t>
      </w:r>
      <w:r>
        <w:rPr>
          <w:rFonts w:ascii="Times New Roman" w:eastAsia="Times New Roman" w:hAnsi="Times New Roman" w:cs="Times New Roman"/>
          <w:sz w:val="24"/>
          <w:szCs w:val="24"/>
          <w:vertAlign w:val="superscript"/>
          <w:lang w:val="uk-UA" w:eastAsia="ru-RU"/>
        </w:rPr>
        <w:t>3</w:t>
      </w:r>
      <w:r>
        <w:rPr>
          <w:rFonts w:ascii="Times New Roman" w:eastAsia="Times New Roman" w:hAnsi="Times New Roman" w:cs="Times New Roman"/>
          <w:sz w:val="24"/>
          <w:szCs w:val="24"/>
          <w:lang w:val="uk-UA" w:eastAsia="ru-RU"/>
        </w:rPr>
        <w:t>:</w:t>
      </w:r>
    </w:p>
    <w:p w14:paraId="213CF528" w14:textId="77777777" w:rsidR="009A4154" w:rsidRDefault="00000000">
      <w:pPr>
        <w:spacing w:before="144"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розр.</w:t>
      </w:r>
      <w:r>
        <w:rPr>
          <w:rFonts w:ascii="Times New Roman" w:eastAsia="Times New Roman" w:hAnsi="Times New Roman" w:cs="Times New Roman"/>
          <w:i/>
          <w:sz w:val="24"/>
          <w:szCs w:val="24"/>
          <w:vertAlign w:val="superscript"/>
          <w:lang w:val="uk-UA" w:eastAsia="ru-RU"/>
        </w:rPr>
        <w:t>V</w:t>
      </w:r>
      <w:r>
        <w:rPr>
          <w:rFonts w:ascii="Times New Roman" w:eastAsia="Times New Roman" w:hAnsi="Times New Roman" w:cs="Times New Roman"/>
          <w:i/>
          <w:sz w:val="24"/>
          <w:szCs w:val="24"/>
          <w:lang w:val="uk-UA" w:eastAsia="ru-RU"/>
        </w:rPr>
        <w:t xml:space="preserve"> = К * Q </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V</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(3)</w:t>
      </w:r>
    </w:p>
    <w:p w14:paraId="3A95C537"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V</w:t>
      </w:r>
      <w:r>
        <w:rPr>
          <w:rFonts w:ascii="Times New Roman" w:eastAsia="Times New Roman" w:hAnsi="Times New Roman" w:cs="Times New Roman"/>
          <w:i/>
          <w:sz w:val="24"/>
          <w:szCs w:val="24"/>
          <w:vertAlign w:val="subscript"/>
          <w:lang w:val="uk-UA" w:eastAsia="ru-RU"/>
        </w:rPr>
        <w:t>оп</w:t>
      </w:r>
      <w:r w:rsidR="000B77DF">
        <w:rPr>
          <w:rFonts w:ascii="Times New Roman" w:eastAsia="Times New Roman" w:hAnsi="Times New Roman" w:cs="Times New Roman"/>
          <w:sz w:val="24"/>
          <w:szCs w:val="24"/>
          <w:lang w:val="uk-UA" w:eastAsia="ru-RU"/>
        </w:rPr>
        <w:t xml:space="preserve"> – опалювальний об’єм будівлі.</w:t>
      </w:r>
    </w:p>
    <w:p w14:paraId="1EBBA5F9"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Коефіцієнт приведення К рахується за формулою:</w:t>
      </w:r>
    </w:p>
    <w:p w14:paraId="1FDB16E1" w14:textId="77777777" w:rsidR="009A4154" w:rsidRDefault="00000000">
      <w:pPr>
        <w:spacing w:before="144" w:after="144" w:line="276" w:lineRule="auto"/>
        <w:jc w:val="right"/>
        <w:rPr>
          <w:rFonts w:ascii="Times New Roman" w:eastAsia="Times New Roman" w:hAnsi="Times New Roman" w:cs="Times New Roman"/>
          <w:sz w:val="24"/>
          <w:szCs w:val="24"/>
          <w:lang w:val="uk-UA" w:eastAsia="ru-RU"/>
        </w:rPr>
      </w:pPr>
      <m:oMath>
        <m:r>
          <w:rPr>
            <w:rFonts w:ascii="Cambria Math" w:eastAsia="Cambria Math" w:hAnsi="Cambria Math" w:cs="Cambria Math"/>
            <w:sz w:val="24"/>
            <w:szCs w:val="24"/>
            <w:lang w:val="uk-UA" w:eastAsia="ru-RU"/>
          </w:rPr>
          <w:lastRenderedPageBreak/>
          <m:t>К=</m:t>
        </m:r>
      </m:oMath>
      <w:r>
        <w:rPr>
          <w:rFonts w:ascii="Times New Roman" w:eastAsia="Times New Roman" w:hAnsi="Times New Roman" w:cs="Times New Roman"/>
          <w:sz w:val="24"/>
          <w:szCs w:val="24"/>
          <w:lang w:val="uk-UA" w:eastAsia="ru-RU"/>
        </w:rPr>
        <w:t>(</w:t>
      </w:r>
      <m:oMath>
        <m:sSup>
          <m:sSupPr>
            <m:ctrlPr>
              <w:rPr>
                <w:rFonts w:ascii="Cambria Math" w:eastAsia="Cambria Math" w:hAnsi="Cambria Math" w:cs="Cambria Math"/>
                <w:sz w:val="24"/>
                <w:szCs w:val="24"/>
                <w:vertAlign w:val="superscript"/>
                <w:lang w:val="uk-UA" w:eastAsia="ru-RU"/>
              </w:rPr>
            </m:ctrlPr>
          </m:sSupPr>
          <m:e>
            <m:r>
              <w:rPr>
                <w:rFonts w:ascii="Cambria Math" w:eastAsia="Cambria Math" w:hAnsi="Cambria Math" w:cs="Cambria Math"/>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sz w:val="24"/>
                <w:szCs w:val="24"/>
                <w:vertAlign w:val="superscript"/>
                <w:lang w:val="uk-UA" w:eastAsia="ru-RU"/>
              </w:rPr>
              <m:t>норм</m:t>
            </m:r>
            <m:ctrlPr>
              <w:rPr>
                <w:rFonts w:ascii="Times New Roman" w:eastAsia="Times New Roman" w:hAnsi="Times New Roman" w:cs="Times New Roman"/>
                <w:sz w:val="24"/>
                <w:szCs w:val="24"/>
                <w:lang w:val="uk-UA" w:eastAsia="ru-RU"/>
              </w:rPr>
            </m:ctrlPr>
          </m:sup>
        </m:sSup>
      </m:oMath>
      <w:r>
        <w:rPr>
          <w:rFonts w:ascii="Times New Roman" w:eastAsia="Times New Roman" w:hAnsi="Times New Roman" w:cs="Times New Roman"/>
          <w:sz w:val="24"/>
          <w:szCs w:val="24"/>
          <w:lang w:val="uk-UA" w:eastAsia="ru-RU"/>
        </w:rPr>
        <w:t>/</w:t>
      </w:r>
      <m:oMath>
        <m:sSup>
          <m:sSupPr>
            <m:ctrlPr>
              <w:rPr>
                <w:rFonts w:ascii="Cambria Math" w:eastAsia="Cambria Math" w:hAnsi="Cambria Math" w:cs="Cambria Math"/>
                <w:sz w:val="24"/>
                <w:szCs w:val="24"/>
                <w:lang w:val="uk-UA" w:eastAsia="ru-RU"/>
              </w:rPr>
            </m:ctrlPr>
          </m:sSupPr>
          <m:e>
            <m:r>
              <w:rPr>
                <w:rFonts w:ascii="Cambria Math" w:eastAsia="Cambria Math" w:hAnsi="Cambria Math" w:cs="Cambria Math"/>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sz w:val="24"/>
                <w:szCs w:val="24"/>
                <w:lang w:val="uk-UA" w:eastAsia="ru-RU"/>
              </w:rPr>
              <m:t>факт</m:t>
            </m:r>
            <m:ctrlPr>
              <w:rPr>
                <w:rFonts w:ascii="Times New Roman" w:eastAsia="Times New Roman" w:hAnsi="Times New Roman" w:cs="Times New Roman"/>
                <w:sz w:val="24"/>
                <w:szCs w:val="24"/>
                <w:lang w:val="uk-UA" w:eastAsia="ru-RU"/>
              </w:rPr>
            </m:ctrlPr>
          </m:sup>
        </m:sSup>
      </m:oMath>
      <w:r>
        <w:rPr>
          <w:rFonts w:ascii="Times New Roman" w:eastAsia="Times New Roman" w:hAnsi="Times New Roman" w:cs="Times New Roman"/>
          <w:sz w:val="24"/>
          <w:szCs w:val="24"/>
          <w:lang w:val="uk-UA" w:eastAsia="ru-RU"/>
        </w:rPr>
        <w:t>)</w:t>
      </w:r>
      <m:oMath>
        <m:r>
          <w:rPr>
            <w:rFonts w:ascii="Cambria Math" w:eastAsia="Cambria Math" w:hAnsi="Cambria Math" w:cs="Cambria Math"/>
            <w:sz w:val="24"/>
            <w:szCs w:val="24"/>
            <w:lang w:val="uk-UA" w:eastAsia="ru-RU"/>
          </w:rPr>
          <m:t>*(</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норм</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 xml:space="preserve">- </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норм</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факт</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 xml:space="preserve">- </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факт</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 xml:space="preserve"> )</m:t>
        </m:r>
      </m:oMath>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(4)</w:t>
      </w:r>
    </w:p>
    <w:p w14:paraId="33096BEA"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 Т</w:t>
      </w:r>
      <w:r>
        <w:rPr>
          <w:rFonts w:ascii="Times New Roman" w:eastAsia="Times New Roman" w:hAnsi="Times New Roman" w:cs="Times New Roman"/>
          <w:sz w:val="24"/>
          <w:szCs w:val="24"/>
          <w:vertAlign w:val="subscript"/>
          <w:lang w:val="uk-UA" w:eastAsia="ru-RU"/>
        </w:rPr>
        <w:t xml:space="preserve">з </w:t>
      </w:r>
      <w:r>
        <w:rPr>
          <w:rFonts w:ascii="Times New Roman" w:eastAsia="Times New Roman" w:hAnsi="Times New Roman" w:cs="Times New Roman"/>
          <w:sz w:val="24"/>
          <w:szCs w:val="24"/>
          <w:vertAlign w:val="superscript"/>
          <w:lang w:val="uk-UA" w:eastAsia="ru-RU"/>
        </w:rPr>
        <w:t>факт</w:t>
      </w:r>
      <w:r>
        <w:rPr>
          <w:rFonts w:ascii="Times New Roman" w:eastAsia="Times New Roman" w:hAnsi="Times New Roman" w:cs="Times New Roman"/>
          <w:sz w:val="24"/>
          <w:szCs w:val="24"/>
          <w:lang w:val="uk-UA" w:eastAsia="ru-RU"/>
        </w:rPr>
        <w:t>, Т</w:t>
      </w:r>
      <w:r>
        <w:rPr>
          <w:rFonts w:ascii="Times New Roman" w:eastAsia="Times New Roman" w:hAnsi="Times New Roman" w:cs="Times New Roman"/>
          <w:sz w:val="24"/>
          <w:szCs w:val="24"/>
          <w:vertAlign w:val="subscript"/>
          <w:lang w:val="uk-UA" w:eastAsia="ru-RU"/>
        </w:rPr>
        <w:t xml:space="preserve">з </w:t>
      </w:r>
      <w:r>
        <w:rPr>
          <w:rFonts w:ascii="Times New Roman" w:eastAsia="Times New Roman" w:hAnsi="Times New Roman" w:cs="Times New Roman"/>
          <w:sz w:val="24"/>
          <w:szCs w:val="24"/>
          <w:vertAlign w:val="superscript"/>
          <w:lang w:val="uk-UA" w:eastAsia="ru-RU"/>
        </w:rPr>
        <w:t>норм</w:t>
      </w:r>
      <w:r>
        <w:rPr>
          <w:rFonts w:ascii="Times New Roman" w:eastAsia="Times New Roman" w:hAnsi="Times New Roman" w:cs="Times New Roman"/>
          <w:sz w:val="24"/>
          <w:szCs w:val="24"/>
          <w:lang w:val="uk-UA" w:eastAsia="ru-RU"/>
        </w:rPr>
        <w:t>, Т</w:t>
      </w:r>
      <w:r>
        <w:rPr>
          <w:rFonts w:ascii="Times New Roman" w:eastAsia="Times New Roman" w:hAnsi="Times New Roman" w:cs="Times New Roman"/>
          <w:sz w:val="24"/>
          <w:szCs w:val="24"/>
          <w:vertAlign w:val="subscript"/>
          <w:lang w:val="uk-UA" w:eastAsia="ru-RU"/>
        </w:rPr>
        <w:t>в</w:t>
      </w:r>
      <w:r>
        <w:rPr>
          <w:rFonts w:ascii="Times New Roman" w:eastAsia="Times New Roman" w:hAnsi="Times New Roman" w:cs="Times New Roman"/>
          <w:sz w:val="24"/>
          <w:szCs w:val="24"/>
          <w:vertAlign w:val="superscript"/>
          <w:lang w:val="uk-UA" w:eastAsia="ru-RU"/>
        </w:rPr>
        <w:t>факт</w:t>
      </w:r>
      <w:r>
        <w:rPr>
          <w:rFonts w:ascii="Times New Roman" w:eastAsia="Times New Roman" w:hAnsi="Times New Roman" w:cs="Times New Roman"/>
          <w:sz w:val="24"/>
          <w:szCs w:val="24"/>
          <w:lang w:val="uk-UA" w:eastAsia="ru-RU"/>
        </w:rPr>
        <w:t xml:space="preserve"> та Т</w:t>
      </w:r>
      <w:r>
        <w:rPr>
          <w:rFonts w:ascii="Times New Roman" w:eastAsia="Times New Roman" w:hAnsi="Times New Roman" w:cs="Times New Roman"/>
          <w:sz w:val="24"/>
          <w:szCs w:val="24"/>
          <w:vertAlign w:val="subscript"/>
          <w:lang w:val="uk-UA" w:eastAsia="ru-RU"/>
        </w:rPr>
        <w:t>в</w:t>
      </w:r>
      <w:r>
        <w:rPr>
          <w:rFonts w:ascii="Times New Roman" w:eastAsia="Times New Roman" w:hAnsi="Times New Roman" w:cs="Times New Roman"/>
          <w:sz w:val="24"/>
          <w:szCs w:val="24"/>
          <w:vertAlign w:val="superscript"/>
          <w:lang w:val="uk-UA" w:eastAsia="ru-RU"/>
        </w:rPr>
        <w:t>норм</w:t>
      </w:r>
      <w:r>
        <w:rPr>
          <w:rFonts w:ascii="Times New Roman" w:eastAsia="Times New Roman" w:hAnsi="Times New Roman" w:cs="Times New Roman"/>
          <w:sz w:val="24"/>
          <w:szCs w:val="24"/>
          <w:lang w:val="uk-UA" w:eastAsia="ru-RU"/>
        </w:rPr>
        <w:t xml:space="preserve"> – відповідно зовнішня фактична, зовнішня нормативна, внутрішня фактична та внутрішня нормативні температури у будівлі,</w:t>
      </w:r>
      <w:r>
        <w:rPr>
          <w:rFonts w:ascii="Times New Roman" w:eastAsia="Times New Roman" w:hAnsi="Times New Roman" w:cs="Times New Roman"/>
          <w:sz w:val="24"/>
          <w:szCs w:val="24"/>
          <w:lang w:val="uk-UA" w:eastAsia="ru-RU"/>
        </w:rPr>
        <w:br/>
        <w:t>N</w:t>
      </w:r>
      <w:r>
        <w:rPr>
          <w:rFonts w:ascii="Times New Roman" w:eastAsia="Times New Roman" w:hAnsi="Times New Roman" w:cs="Times New Roman"/>
          <w:i/>
          <w:sz w:val="24"/>
          <w:szCs w:val="24"/>
          <w:vertAlign w:val="superscript"/>
          <w:lang w:val="uk-UA" w:eastAsia="ru-RU"/>
        </w:rPr>
        <w:t>норм</w:t>
      </w:r>
      <w:r>
        <w:rPr>
          <w:rFonts w:ascii="Times New Roman" w:eastAsia="Times New Roman" w:hAnsi="Times New Roman" w:cs="Times New Roman"/>
          <w:sz w:val="24"/>
          <w:szCs w:val="24"/>
          <w:lang w:val="uk-UA" w:eastAsia="ru-RU"/>
        </w:rPr>
        <w:t>, N</w:t>
      </w:r>
      <w:r>
        <w:rPr>
          <w:rFonts w:ascii="Times New Roman" w:eastAsia="Times New Roman" w:hAnsi="Times New Roman" w:cs="Times New Roman"/>
          <w:i/>
          <w:sz w:val="24"/>
          <w:szCs w:val="24"/>
          <w:vertAlign w:val="superscript"/>
          <w:lang w:val="uk-UA" w:eastAsia="ru-RU"/>
        </w:rPr>
        <w:t>факт</w:t>
      </w:r>
      <w:r>
        <w:rPr>
          <w:rFonts w:ascii="Times New Roman" w:eastAsia="Times New Roman" w:hAnsi="Times New Roman" w:cs="Times New Roman"/>
          <w:sz w:val="24"/>
          <w:szCs w:val="24"/>
          <w:lang w:val="uk-UA" w:eastAsia="ru-RU"/>
        </w:rPr>
        <w:t xml:space="preserve"> – відповідно нормативна та фактична кількість днів опалення протягом обраного періоду.</w:t>
      </w:r>
    </w:p>
    <w:p w14:paraId="0B7DB000" w14:textId="77777777" w:rsidR="009A4154" w:rsidRDefault="00000000">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Використання показників питомого споживання з розрахунку на одиницю плющі або на одиницю об’єму дозволяє порівнювати ефективність енергоспоживання будівлі на потреби опалення з нормативним відповідно до ДБН В.2.6-31 «Теплова ізоляція та енергоефективність будівель».</w:t>
      </w:r>
    </w:p>
    <w:p w14:paraId="6FD5A81E" w14:textId="77777777" w:rsidR="009A4154" w:rsidRDefault="00000000">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Подібним розрахунком можна визначати також і показники питомого енергоспоживання, приведеного до умов попереднього року, або до умов базового періоду, залежно від завдань аналізу.</w:t>
      </w:r>
    </w:p>
    <w:p w14:paraId="729F88F9" w14:textId="77777777" w:rsidR="009A4154" w:rsidRDefault="00000000">
      <w:pPr>
        <w:spacing w:after="20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разі споживання будівлею/ закладом палива (природного газу, дрова та інше) енергоспоживання розраховується виходячи з фактичних показників в натуральних одиницях з врахуванням калорійності палива (коефіцієнтів переведення з натуральних показників в кВт‧год).</w:t>
      </w:r>
    </w:p>
    <w:p w14:paraId="6D569EE2" w14:textId="77777777" w:rsidR="009A4154" w:rsidRDefault="00000000" w:rsidP="000B77DF">
      <w:pPr>
        <w:keepNext/>
        <w:numPr>
          <w:ilvl w:val="0"/>
          <w:numId w:val="21"/>
        </w:numPr>
        <w:pBdr>
          <w:top w:val="nil"/>
          <w:left w:val="nil"/>
          <w:bottom w:val="nil"/>
          <w:right w:val="nil"/>
          <w:between w:val="nil"/>
        </w:pBdr>
        <w:spacing w:before="144" w:after="0" w:line="276" w:lineRule="auto"/>
        <w:ind w:left="714" w:hanging="357"/>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Щодо</w:t>
      </w:r>
      <w:r>
        <w:rPr>
          <w:rFonts w:ascii="Times New Roman" w:eastAsia="Times New Roman" w:hAnsi="Times New Roman" w:cs="Times New Roman"/>
          <w:b/>
          <w:color w:val="000000"/>
          <w:sz w:val="24"/>
          <w:szCs w:val="24"/>
          <w:lang w:val="uk-UA" w:eastAsia="ru-RU"/>
        </w:rPr>
        <w:t xml:space="preserve"> систем</w:t>
      </w:r>
      <w:r>
        <w:rPr>
          <w:rFonts w:ascii="Times New Roman" w:eastAsia="Times New Roman" w:hAnsi="Times New Roman" w:cs="Times New Roman"/>
          <w:b/>
          <w:sz w:val="24"/>
          <w:szCs w:val="24"/>
          <w:lang w:val="uk-UA" w:eastAsia="ru-RU"/>
        </w:rPr>
        <w:t>и</w:t>
      </w:r>
      <w:r>
        <w:rPr>
          <w:rFonts w:ascii="Times New Roman" w:eastAsia="Times New Roman" w:hAnsi="Times New Roman" w:cs="Times New Roman"/>
          <w:b/>
          <w:color w:val="000000"/>
          <w:sz w:val="24"/>
          <w:szCs w:val="24"/>
          <w:lang w:val="uk-UA" w:eastAsia="ru-RU"/>
        </w:rPr>
        <w:t xml:space="preserve"> електроспоживання:</w:t>
      </w:r>
    </w:p>
    <w:p w14:paraId="2F1A29A1"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Питоме споживання електроенергії з розрахунку на 1 кв. м та на 1 особу.</w:t>
      </w:r>
    </w:p>
    <w:p w14:paraId="19BBE420" w14:textId="77777777" w:rsidR="009A4154" w:rsidRDefault="00000000">
      <w:pPr>
        <w:pBdr>
          <w:top w:val="nil"/>
          <w:left w:val="nil"/>
          <w:bottom w:val="nil"/>
          <w:right w:val="nil"/>
          <w:between w:val="nil"/>
        </w:pBdr>
        <w:spacing w:after="0" w:line="276" w:lineRule="auto"/>
        <w:ind w:left="720"/>
        <w:jc w:val="center"/>
        <w:rPr>
          <w:rFonts w:ascii="Times New Roman" w:eastAsia="Times New Roman" w:hAnsi="Times New Roman" w:cs="Times New Roman"/>
          <w:i/>
          <w:color w:val="000000"/>
          <w:sz w:val="24"/>
          <w:szCs w:val="24"/>
          <w:vertAlign w:val="subscript"/>
          <w:lang w:val="uk-UA" w:eastAsia="ru-RU"/>
        </w:rPr>
      </w:pPr>
      <w:r>
        <w:rPr>
          <w:rFonts w:ascii="Times New Roman" w:eastAsia="Times New Roman" w:hAnsi="Times New Roman" w:cs="Times New Roman"/>
          <w:i/>
          <w:color w:val="000000"/>
          <w:sz w:val="24"/>
          <w:szCs w:val="24"/>
          <w:lang w:val="uk-UA" w:eastAsia="ru-RU"/>
        </w:rPr>
        <w:t>П</w:t>
      </w:r>
      <w:r>
        <w:rPr>
          <w:rFonts w:ascii="Times New Roman" w:eastAsia="Times New Roman" w:hAnsi="Times New Roman" w:cs="Times New Roman"/>
          <w:i/>
          <w:color w:val="000000"/>
          <w:sz w:val="24"/>
          <w:szCs w:val="24"/>
          <w:vertAlign w:val="subscript"/>
          <w:lang w:val="uk-UA" w:eastAsia="ru-RU"/>
        </w:rPr>
        <w:t>ел1</w:t>
      </w:r>
      <w:r>
        <w:rPr>
          <w:rFonts w:ascii="Times New Roman" w:eastAsia="Times New Roman" w:hAnsi="Times New Roman" w:cs="Times New Roman"/>
          <w:i/>
          <w:color w:val="000000"/>
          <w:sz w:val="24"/>
          <w:szCs w:val="24"/>
          <w:lang w:val="uk-UA" w:eastAsia="ru-RU"/>
        </w:rPr>
        <w:t xml:space="preserve"> = Е</w:t>
      </w:r>
      <w:r>
        <w:rPr>
          <w:rFonts w:ascii="Times New Roman" w:eastAsia="Times New Roman" w:hAnsi="Times New Roman" w:cs="Times New Roman"/>
          <w:i/>
          <w:color w:val="000000"/>
          <w:sz w:val="24"/>
          <w:szCs w:val="24"/>
          <w:vertAlign w:val="subscript"/>
          <w:lang w:val="uk-UA" w:eastAsia="ru-RU"/>
        </w:rPr>
        <w:t xml:space="preserve">ел </w:t>
      </w:r>
      <w:r>
        <w:rPr>
          <w:rFonts w:ascii="Times New Roman" w:eastAsia="Times New Roman" w:hAnsi="Times New Roman" w:cs="Times New Roman"/>
          <w:i/>
          <w:color w:val="000000"/>
          <w:sz w:val="24"/>
          <w:szCs w:val="24"/>
          <w:lang w:val="uk-UA" w:eastAsia="ru-RU"/>
        </w:rPr>
        <w:t>/ S</w:t>
      </w:r>
      <w:r>
        <w:rPr>
          <w:rFonts w:ascii="Times New Roman" w:eastAsia="Times New Roman" w:hAnsi="Times New Roman" w:cs="Times New Roman"/>
          <w:i/>
          <w:color w:val="000000"/>
          <w:sz w:val="24"/>
          <w:szCs w:val="24"/>
          <w:vertAlign w:val="subscript"/>
          <w:lang w:val="uk-UA" w:eastAsia="ru-RU"/>
        </w:rPr>
        <w:t>оп</w:t>
      </w:r>
    </w:p>
    <w:p w14:paraId="582B62E9" w14:textId="77777777" w:rsidR="009A4154" w:rsidRDefault="00000000">
      <w:pPr>
        <w:pBdr>
          <w:top w:val="nil"/>
          <w:left w:val="nil"/>
          <w:bottom w:val="nil"/>
          <w:right w:val="nil"/>
          <w:between w:val="nil"/>
        </w:pBdr>
        <w:spacing w:after="0" w:line="276" w:lineRule="auto"/>
        <w:ind w:left="720"/>
        <w:jc w:val="center"/>
        <w:rPr>
          <w:rFonts w:ascii="Times New Roman" w:eastAsia="Times New Roman" w:hAnsi="Times New Roman" w:cs="Times New Roman"/>
          <w:i/>
          <w:color w:val="000000"/>
          <w:sz w:val="24"/>
          <w:szCs w:val="24"/>
          <w:vertAlign w:val="subscript"/>
          <w:lang w:val="uk-UA" w:eastAsia="ru-RU"/>
        </w:rPr>
      </w:pPr>
      <w:r>
        <w:rPr>
          <w:rFonts w:ascii="Times New Roman" w:eastAsia="Times New Roman" w:hAnsi="Times New Roman" w:cs="Times New Roman"/>
          <w:i/>
          <w:color w:val="000000"/>
          <w:sz w:val="24"/>
          <w:szCs w:val="24"/>
          <w:lang w:val="uk-UA" w:eastAsia="ru-RU"/>
        </w:rPr>
        <w:t>П</w:t>
      </w:r>
      <w:r>
        <w:rPr>
          <w:rFonts w:ascii="Times New Roman" w:eastAsia="Times New Roman" w:hAnsi="Times New Roman" w:cs="Times New Roman"/>
          <w:i/>
          <w:color w:val="000000"/>
          <w:sz w:val="24"/>
          <w:szCs w:val="24"/>
          <w:vertAlign w:val="subscript"/>
          <w:lang w:val="uk-UA" w:eastAsia="ru-RU"/>
        </w:rPr>
        <w:t>ел2</w:t>
      </w:r>
      <w:r>
        <w:rPr>
          <w:rFonts w:ascii="Times New Roman" w:eastAsia="Times New Roman" w:hAnsi="Times New Roman" w:cs="Times New Roman"/>
          <w:i/>
          <w:color w:val="000000"/>
          <w:sz w:val="24"/>
          <w:szCs w:val="24"/>
          <w:lang w:val="uk-UA" w:eastAsia="ru-RU"/>
        </w:rPr>
        <w:t xml:space="preserve"> = Е</w:t>
      </w:r>
      <w:r>
        <w:rPr>
          <w:rFonts w:ascii="Times New Roman" w:eastAsia="Times New Roman" w:hAnsi="Times New Roman" w:cs="Times New Roman"/>
          <w:i/>
          <w:color w:val="000000"/>
          <w:sz w:val="24"/>
          <w:szCs w:val="24"/>
          <w:vertAlign w:val="subscript"/>
          <w:lang w:val="uk-UA" w:eastAsia="ru-RU"/>
        </w:rPr>
        <w:t xml:space="preserve">ел </w:t>
      </w:r>
      <w:r>
        <w:rPr>
          <w:rFonts w:ascii="Times New Roman" w:eastAsia="Times New Roman" w:hAnsi="Times New Roman" w:cs="Times New Roman"/>
          <w:i/>
          <w:color w:val="000000"/>
          <w:sz w:val="24"/>
          <w:szCs w:val="24"/>
          <w:lang w:val="uk-UA" w:eastAsia="ru-RU"/>
        </w:rPr>
        <w:t>/ N</w:t>
      </w:r>
      <w:r>
        <w:rPr>
          <w:rFonts w:ascii="Times New Roman" w:eastAsia="Times New Roman" w:hAnsi="Times New Roman" w:cs="Times New Roman"/>
          <w:i/>
          <w:color w:val="000000"/>
          <w:sz w:val="24"/>
          <w:szCs w:val="24"/>
          <w:vertAlign w:val="subscript"/>
          <w:lang w:val="uk-UA" w:eastAsia="ru-RU"/>
        </w:rPr>
        <w:t>пр</w:t>
      </w:r>
    </w:p>
    <w:p w14:paraId="137E62D5" w14:textId="77777777" w:rsidR="009A4154" w:rsidRDefault="00000000">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де </w:t>
      </w:r>
      <w:r>
        <w:rPr>
          <w:rFonts w:ascii="Times New Roman" w:eastAsia="Times New Roman" w:hAnsi="Times New Roman" w:cs="Times New Roman"/>
          <w:i/>
          <w:color w:val="000000"/>
          <w:sz w:val="24"/>
          <w:szCs w:val="24"/>
          <w:lang w:val="uk-UA" w:eastAsia="ru-RU"/>
        </w:rPr>
        <w:t>S</w:t>
      </w:r>
      <w:r>
        <w:rPr>
          <w:rFonts w:ascii="Times New Roman" w:eastAsia="Times New Roman" w:hAnsi="Times New Roman" w:cs="Times New Roman"/>
          <w:i/>
          <w:color w:val="000000"/>
          <w:sz w:val="24"/>
          <w:szCs w:val="24"/>
          <w:vertAlign w:val="subscript"/>
          <w:lang w:val="uk-UA" w:eastAsia="ru-RU"/>
        </w:rPr>
        <w:t>оп</w:t>
      </w:r>
      <w:r>
        <w:rPr>
          <w:rFonts w:ascii="Times New Roman" w:eastAsia="Times New Roman" w:hAnsi="Times New Roman" w:cs="Times New Roman"/>
          <w:color w:val="000000"/>
          <w:sz w:val="24"/>
          <w:szCs w:val="24"/>
          <w:lang w:val="uk-UA" w:eastAsia="ru-RU"/>
        </w:rPr>
        <w:t xml:space="preserve"> – опалювальна площа будівлі</w:t>
      </w:r>
    </w:p>
    <w:p w14:paraId="72A24537" w14:textId="77777777" w:rsidR="009A4154" w:rsidRDefault="00000000">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i/>
          <w:color w:val="000000"/>
          <w:sz w:val="24"/>
          <w:szCs w:val="24"/>
          <w:lang w:val="uk-UA" w:eastAsia="ru-RU"/>
        </w:rPr>
        <w:t>N</w:t>
      </w:r>
      <w:r>
        <w:rPr>
          <w:rFonts w:ascii="Times New Roman" w:eastAsia="Times New Roman" w:hAnsi="Times New Roman" w:cs="Times New Roman"/>
          <w:i/>
          <w:color w:val="000000"/>
          <w:sz w:val="24"/>
          <w:szCs w:val="24"/>
          <w:vertAlign w:val="subscript"/>
          <w:lang w:val="uk-UA" w:eastAsia="ru-RU"/>
        </w:rPr>
        <w:t xml:space="preserve">пр </w:t>
      </w:r>
      <w:r>
        <w:rPr>
          <w:rFonts w:ascii="Times New Roman" w:eastAsia="Times New Roman" w:hAnsi="Times New Roman" w:cs="Times New Roman"/>
          <w:i/>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середньодобова кількість присутніх в закладі, включаючи відвідувачів та персонал</w:t>
      </w:r>
    </w:p>
    <w:p w14:paraId="564645E4" w14:textId="77777777" w:rsidR="009A4154" w:rsidRDefault="00000000">
      <w:pPr>
        <w:numPr>
          <w:ilvl w:val="0"/>
          <w:numId w:val="21"/>
        </w:numPr>
        <w:pBdr>
          <w:top w:val="nil"/>
          <w:left w:val="nil"/>
          <w:bottom w:val="nil"/>
          <w:right w:val="nil"/>
          <w:between w:val="nil"/>
        </w:pBdr>
        <w:spacing w:after="144" w:line="276"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Щод</w:t>
      </w:r>
      <w:r>
        <w:rPr>
          <w:rFonts w:ascii="Times New Roman" w:eastAsia="Times New Roman" w:hAnsi="Times New Roman" w:cs="Times New Roman"/>
          <w:b/>
          <w:color w:val="000000"/>
          <w:sz w:val="24"/>
          <w:szCs w:val="24"/>
          <w:lang w:val="uk-UA" w:eastAsia="ru-RU"/>
        </w:rPr>
        <w:t>о систем</w:t>
      </w:r>
      <w:r>
        <w:rPr>
          <w:rFonts w:ascii="Times New Roman" w:eastAsia="Times New Roman" w:hAnsi="Times New Roman" w:cs="Times New Roman"/>
          <w:b/>
          <w:sz w:val="24"/>
          <w:szCs w:val="24"/>
          <w:lang w:val="uk-UA" w:eastAsia="ru-RU"/>
        </w:rPr>
        <w:t>и</w:t>
      </w:r>
      <w:r>
        <w:rPr>
          <w:rFonts w:ascii="Times New Roman" w:eastAsia="Times New Roman" w:hAnsi="Times New Roman" w:cs="Times New Roman"/>
          <w:b/>
          <w:color w:val="000000"/>
          <w:sz w:val="24"/>
          <w:szCs w:val="24"/>
          <w:lang w:val="uk-UA" w:eastAsia="ru-RU"/>
        </w:rPr>
        <w:t xml:space="preserve"> холодного водопостачання:</w:t>
      </w:r>
    </w:p>
    <w:p w14:paraId="60F41FDB" w14:textId="77777777" w:rsidR="009A4154" w:rsidRDefault="00000000">
      <w:pPr>
        <w:spacing w:before="144" w:after="144" w:line="276"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П</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i/>
          <w:sz w:val="24"/>
          <w:szCs w:val="24"/>
          <w:lang w:val="uk-UA" w:eastAsia="ru-RU"/>
        </w:rPr>
        <w:t xml:space="preserve"> = С</w:t>
      </w:r>
      <w:r>
        <w:rPr>
          <w:rFonts w:ascii="Times New Roman" w:eastAsia="Times New Roman" w:hAnsi="Times New Roman" w:cs="Times New Roman"/>
          <w:i/>
          <w:sz w:val="24"/>
          <w:szCs w:val="24"/>
          <w:vertAlign w:val="subscript"/>
          <w:lang w:val="uk-UA" w:eastAsia="ru-RU"/>
        </w:rPr>
        <w:t xml:space="preserve">хвп </w:t>
      </w:r>
      <w:r>
        <w:rPr>
          <w:rFonts w:ascii="Times New Roman" w:eastAsia="Times New Roman" w:hAnsi="Times New Roman" w:cs="Times New Roman"/>
          <w:i/>
          <w:sz w:val="24"/>
          <w:szCs w:val="24"/>
          <w:lang w:val="uk-UA" w:eastAsia="ru-RU"/>
        </w:rPr>
        <w:t>/ N</w:t>
      </w:r>
      <w:r>
        <w:rPr>
          <w:rFonts w:ascii="Times New Roman" w:eastAsia="Times New Roman" w:hAnsi="Times New Roman" w:cs="Times New Roman"/>
          <w:i/>
          <w:sz w:val="24"/>
          <w:szCs w:val="24"/>
          <w:vertAlign w:val="subscript"/>
          <w:lang w:val="uk-UA" w:eastAsia="ru-RU"/>
        </w:rPr>
        <w:t>пр</w:t>
      </w:r>
    </w:p>
    <w:p w14:paraId="10770135"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N</w:t>
      </w:r>
      <w:r>
        <w:rPr>
          <w:rFonts w:ascii="Times New Roman" w:eastAsia="Times New Roman" w:hAnsi="Times New Roman" w:cs="Times New Roman"/>
          <w:i/>
          <w:sz w:val="24"/>
          <w:szCs w:val="24"/>
          <w:vertAlign w:val="subscript"/>
          <w:lang w:val="uk-UA" w:eastAsia="ru-RU"/>
        </w:rPr>
        <w:t xml:space="preserve">пр </w:t>
      </w:r>
      <w:r>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sz w:val="24"/>
          <w:szCs w:val="24"/>
          <w:lang w:val="uk-UA" w:eastAsia="ru-RU"/>
        </w:rPr>
        <w:t>середньодобова кількість присутніх в закладі, включаючи відвідувачів та персонал</w:t>
      </w:r>
    </w:p>
    <w:p w14:paraId="40761044"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С</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sz w:val="24"/>
          <w:szCs w:val="24"/>
          <w:lang w:val="uk-UA" w:eastAsia="ru-RU"/>
        </w:rPr>
        <w:t xml:space="preserve"> – споживання холодної води</w:t>
      </w:r>
    </w:p>
    <w:p w14:paraId="0C5ADB85" w14:textId="77777777" w:rsidR="009A4154" w:rsidRDefault="00000000">
      <w:pPr>
        <w:numPr>
          <w:ilvl w:val="0"/>
          <w:numId w:val="21"/>
        </w:numPr>
        <w:pBdr>
          <w:top w:val="nil"/>
          <w:left w:val="nil"/>
          <w:bottom w:val="nil"/>
          <w:right w:val="nil"/>
          <w:between w:val="nil"/>
        </w:pBdr>
        <w:spacing w:before="144" w:after="144" w:line="276"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Щод</w:t>
      </w:r>
      <w:r>
        <w:rPr>
          <w:rFonts w:ascii="Times New Roman" w:eastAsia="Times New Roman" w:hAnsi="Times New Roman" w:cs="Times New Roman"/>
          <w:b/>
          <w:color w:val="000000"/>
          <w:sz w:val="24"/>
          <w:szCs w:val="24"/>
          <w:lang w:val="uk-UA" w:eastAsia="ru-RU"/>
        </w:rPr>
        <w:t>о систем</w:t>
      </w:r>
      <w:r>
        <w:rPr>
          <w:rFonts w:ascii="Times New Roman" w:eastAsia="Times New Roman" w:hAnsi="Times New Roman" w:cs="Times New Roman"/>
          <w:b/>
          <w:sz w:val="24"/>
          <w:szCs w:val="24"/>
          <w:lang w:val="uk-UA" w:eastAsia="ru-RU"/>
        </w:rPr>
        <w:t>и</w:t>
      </w:r>
      <w:r>
        <w:rPr>
          <w:rFonts w:ascii="Times New Roman" w:eastAsia="Times New Roman" w:hAnsi="Times New Roman" w:cs="Times New Roman"/>
          <w:b/>
          <w:color w:val="000000"/>
          <w:sz w:val="24"/>
          <w:szCs w:val="24"/>
          <w:lang w:val="uk-UA" w:eastAsia="ru-RU"/>
        </w:rPr>
        <w:t xml:space="preserve"> гарячого водопостачання:</w:t>
      </w:r>
    </w:p>
    <w:p w14:paraId="14A4367D" w14:textId="77777777" w:rsidR="009A4154" w:rsidRDefault="00000000">
      <w:pPr>
        <w:spacing w:before="144" w:after="144" w:line="276"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П</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i/>
          <w:sz w:val="24"/>
          <w:szCs w:val="24"/>
          <w:lang w:val="uk-UA" w:eastAsia="ru-RU"/>
        </w:rPr>
        <w:t xml:space="preserve"> = С</w:t>
      </w:r>
      <w:r>
        <w:rPr>
          <w:rFonts w:ascii="Times New Roman" w:eastAsia="Times New Roman" w:hAnsi="Times New Roman" w:cs="Times New Roman"/>
          <w:i/>
          <w:sz w:val="24"/>
          <w:szCs w:val="24"/>
          <w:vertAlign w:val="subscript"/>
          <w:lang w:val="uk-UA" w:eastAsia="ru-RU"/>
        </w:rPr>
        <w:t xml:space="preserve">гвп </w:t>
      </w:r>
      <w:r>
        <w:rPr>
          <w:rFonts w:ascii="Times New Roman" w:eastAsia="Times New Roman" w:hAnsi="Times New Roman" w:cs="Times New Roman"/>
          <w:i/>
          <w:sz w:val="24"/>
          <w:szCs w:val="24"/>
          <w:lang w:val="uk-UA" w:eastAsia="ru-RU"/>
        </w:rPr>
        <w:t>/ N</w:t>
      </w:r>
      <w:r>
        <w:rPr>
          <w:rFonts w:ascii="Times New Roman" w:eastAsia="Times New Roman" w:hAnsi="Times New Roman" w:cs="Times New Roman"/>
          <w:i/>
          <w:sz w:val="24"/>
          <w:szCs w:val="24"/>
          <w:vertAlign w:val="subscript"/>
          <w:lang w:val="uk-UA" w:eastAsia="ru-RU"/>
        </w:rPr>
        <w:t>пр</w:t>
      </w:r>
    </w:p>
    <w:p w14:paraId="7ACB2396"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N</w:t>
      </w:r>
      <w:r>
        <w:rPr>
          <w:rFonts w:ascii="Times New Roman" w:eastAsia="Times New Roman" w:hAnsi="Times New Roman" w:cs="Times New Roman"/>
          <w:i/>
          <w:sz w:val="24"/>
          <w:szCs w:val="24"/>
          <w:vertAlign w:val="subscript"/>
          <w:lang w:val="uk-UA" w:eastAsia="ru-RU"/>
        </w:rPr>
        <w:t xml:space="preserve">пр – </w:t>
      </w:r>
      <w:r>
        <w:rPr>
          <w:rFonts w:ascii="Times New Roman" w:eastAsia="Times New Roman" w:hAnsi="Times New Roman" w:cs="Times New Roman"/>
          <w:sz w:val="24"/>
          <w:szCs w:val="24"/>
          <w:lang w:val="uk-UA" w:eastAsia="ru-RU"/>
        </w:rPr>
        <w:t>середньодобова кількість присутніх в закладі, включаючи відвідувачів та персонал</w:t>
      </w:r>
    </w:p>
    <w:p w14:paraId="5E212AF3"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С</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sz w:val="24"/>
          <w:szCs w:val="24"/>
          <w:lang w:val="uk-UA" w:eastAsia="ru-RU"/>
        </w:rPr>
        <w:t xml:space="preserve"> – споживання гарячої води</w:t>
      </w:r>
    </w:p>
    <w:p w14:paraId="3979970D" w14:textId="77777777" w:rsidR="009A4154" w:rsidRDefault="00000000" w:rsidP="000B77DF">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Узагальнюючою характеристикою по закладу є питома вартість енергоресурсів, що визначається як:</w:t>
      </w:r>
    </w:p>
    <w:p w14:paraId="08A4A159" w14:textId="77777777" w:rsidR="009A4154" w:rsidRDefault="00000000" w:rsidP="000B77DF">
      <w:pPr>
        <w:spacing w:after="0" w:line="276"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В</w:t>
      </w:r>
      <w:r>
        <w:rPr>
          <w:rFonts w:ascii="Times New Roman" w:eastAsia="Times New Roman" w:hAnsi="Times New Roman" w:cs="Times New Roman"/>
          <w:i/>
          <w:sz w:val="24"/>
          <w:szCs w:val="24"/>
          <w:vertAlign w:val="subscript"/>
          <w:lang w:val="uk-UA" w:eastAsia="ru-RU"/>
        </w:rPr>
        <w:t>е</w:t>
      </w:r>
      <w:r>
        <w:rPr>
          <w:rFonts w:ascii="Times New Roman" w:eastAsia="Times New Roman" w:hAnsi="Times New Roman" w:cs="Times New Roman"/>
          <w:i/>
          <w:sz w:val="24"/>
          <w:szCs w:val="24"/>
          <w:lang w:val="uk-UA" w:eastAsia="ru-RU"/>
        </w:rPr>
        <w:t xml:space="preserve"> = (Е</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xml:space="preserve"> + Е</w:t>
      </w:r>
      <w:r>
        <w:rPr>
          <w:rFonts w:ascii="Times New Roman" w:eastAsia="Times New Roman" w:hAnsi="Times New Roman" w:cs="Times New Roman"/>
          <w:i/>
          <w:sz w:val="24"/>
          <w:szCs w:val="24"/>
          <w:vertAlign w:val="subscript"/>
          <w:lang w:val="uk-UA" w:eastAsia="ru-RU"/>
        </w:rPr>
        <w:t>ел</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ел</w:t>
      </w:r>
      <w:r>
        <w:rPr>
          <w:rFonts w:ascii="Times New Roman" w:eastAsia="Times New Roman" w:hAnsi="Times New Roman" w:cs="Times New Roman"/>
          <w:i/>
          <w:sz w:val="24"/>
          <w:szCs w:val="24"/>
          <w:lang w:val="uk-UA" w:eastAsia="ru-RU"/>
        </w:rPr>
        <w:t>+ С</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i/>
          <w:sz w:val="24"/>
          <w:szCs w:val="24"/>
          <w:lang w:val="uk-UA" w:eastAsia="ru-RU"/>
        </w:rPr>
        <w:t xml:space="preserve"> + С</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p>
    <w:p w14:paraId="2ECE7BB8" w14:textId="77777777" w:rsidR="009A4154" w:rsidRDefault="00000000">
      <w:pPr>
        <w:spacing w:before="144"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 Т</w:t>
      </w:r>
      <w:r>
        <w:rPr>
          <w:rFonts w:ascii="Times New Roman" w:eastAsia="Times New Roman" w:hAnsi="Times New Roman" w:cs="Times New Roman"/>
          <w:sz w:val="24"/>
          <w:szCs w:val="24"/>
          <w:vertAlign w:val="subscript"/>
          <w:lang w:val="uk-UA" w:eastAsia="ru-RU"/>
        </w:rPr>
        <w:t xml:space="preserve">оп, </w:t>
      </w:r>
      <w:r>
        <w:rPr>
          <w:rFonts w:ascii="Times New Roman" w:eastAsia="Times New Roman" w:hAnsi="Times New Roman" w:cs="Times New Roman"/>
          <w:sz w:val="24"/>
          <w:szCs w:val="24"/>
          <w:lang w:val="uk-UA" w:eastAsia="ru-RU"/>
        </w:rPr>
        <w:t>Т</w:t>
      </w:r>
      <w:r>
        <w:rPr>
          <w:rFonts w:ascii="Times New Roman" w:eastAsia="Times New Roman" w:hAnsi="Times New Roman" w:cs="Times New Roman"/>
          <w:sz w:val="24"/>
          <w:szCs w:val="24"/>
          <w:vertAlign w:val="subscript"/>
          <w:lang w:val="uk-UA" w:eastAsia="ru-RU"/>
        </w:rPr>
        <w:t xml:space="preserve">ел, </w:t>
      </w:r>
      <w:r>
        <w:rPr>
          <w:rFonts w:ascii="Times New Roman" w:eastAsia="Times New Roman" w:hAnsi="Times New Roman" w:cs="Times New Roman"/>
          <w:sz w:val="24"/>
          <w:szCs w:val="24"/>
          <w:lang w:val="uk-UA" w:eastAsia="ru-RU"/>
        </w:rPr>
        <w:t>Т</w:t>
      </w:r>
      <w:r>
        <w:rPr>
          <w:rFonts w:ascii="Times New Roman" w:eastAsia="Times New Roman" w:hAnsi="Times New Roman" w:cs="Times New Roman"/>
          <w:sz w:val="24"/>
          <w:szCs w:val="24"/>
          <w:vertAlign w:val="subscript"/>
          <w:lang w:val="uk-UA" w:eastAsia="ru-RU"/>
        </w:rPr>
        <w:t xml:space="preserve">хвп, </w:t>
      </w:r>
      <w:r>
        <w:rPr>
          <w:rFonts w:ascii="Times New Roman" w:eastAsia="Times New Roman" w:hAnsi="Times New Roman" w:cs="Times New Roman"/>
          <w:sz w:val="24"/>
          <w:szCs w:val="24"/>
          <w:lang w:val="uk-UA" w:eastAsia="ru-RU"/>
        </w:rPr>
        <w:t>Т</w:t>
      </w:r>
      <w:r>
        <w:rPr>
          <w:rFonts w:ascii="Times New Roman" w:eastAsia="Times New Roman" w:hAnsi="Times New Roman" w:cs="Times New Roman"/>
          <w:sz w:val="24"/>
          <w:szCs w:val="24"/>
          <w:vertAlign w:val="subscript"/>
          <w:lang w:val="uk-UA" w:eastAsia="ru-RU"/>
        </w:rPr>
        <w:t>гвп</w:t>
      </w:r>
      <w:r>
        <w:rPr>
          <w:rFonts w:ascii="Times New Roman" w:eastAsia="Times New Roman" w:hAnsi="Times New Roman" w:cs="Times New Roman"/>
          <w:sz w:val="24"/>
          <w:szCs w:val="24"/>
          <w:lang w:val="uk-UA" w:eastAsia="ru-RU"/>
        </w:rPr>
        <w:t xml:space="preserve"> – відповідно тарифи на опалення, електроенергію, холодне та гаряче водопостачання.</w:t>
      </w:r>
    </w:p>
    <w:p w14:paraId="426D1803" w14:textId="77777777" w:rsidR="00DB47A5" w:rsidRDefault="00DB47A5">
      <w:pPr>
        <w:spacing w:before="144" w:after="200" w:line="276" w:lineRule="auto"/>
        <w:rPr>
          <w:rFonts w:ascii="Times New Roman" w:eastAsia="Times New Roman" w:hAnsi="Times New Roman" w:cs="Times New Roman"/>
          <w:sz w:val="24"/>
          <w:szCs w:val="24"/>
          <w:lang w:val="uk-UA" w:eastAsia="ru-RU"/>
        </w:rPr>
      </w:pPr>
    </w:p>
    <w:p w14:paraId="6E3F0095" w14:textId="77777777" w:rsidR="00DB47A5" w:rsidRDefault="00000000">
      <w:pPr>
        <w:spacing w:before="144" w:after="200" w:line="276" w:lineRule="auto"/>
        <w:rPr>
          <w:rFonts w:ascii="Times New Roman" w:eastAsia="Times New Roman" w:hAnsi="Times New Roman" w:cs="Times New Roman"/>
          <w:sz w:val="24"/>
          <w:szCs w:val="24"/>
          <w:lang w:val="uk-UA" w:eastAsia="ru-RU"/>
        </w:rPr>
        <w:sectPr w:rsidR="00DB47A5">
          <w:footerReference w:type="default" r:id="rId9"/>
          <w:pgSz w:w="11906" w:h="16838"/>
          <w:pgMar w:top="850" w:right="850" w:bottom="850" w:left="1417" w:header="708" w:footer="708" w:gutter="0"/>
          <w:pgNumType w:start="1"/>
          <w:cols w:space="720"/>
        </w:sectPr>
      </w:pPr>
      <w:r>
        <w:rPr>
          <w:rFonts w:ascii="Times New Roman" w:eastAsia="Times New Roman" w:hAnsi="Times New Roman" w:cs="Times New Roman"/>
          <w:sz w:val="24"/>
          <w:szCs w:val="24"/>
          <w:lang w:val="uk-UA" w:eastAsia="ru-RU"/>
        </w:rPr>
        <w:t xml:space="preserve">    Юлія Лаврентій</w:t>
      </w:r>
    </w:p>
    <w:p w14:paraId="020637A3"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E6219F">
        <w:rPr>
          <w:rFonts w:ascii="Times New Roman" w:eastAsia="Times New Roman" w:hAnsi="Times New Roman" w:cs="Times New Roman"/>
          <w:b/>
          <w:color w:val="000000"/>
          <w:sz w:val="24"/>
          <w:szCs w:val="24"/>
          <w:lang w:val="uk-UA" w:eastAsia="ru-RU"/>
        </w:rPr>
        <w:t>Додаток 4</w:t>
      </w:r>
    </w:p>
    <w:p w14:paraId="43912415" w14:textId="77777777" w:rsidR="00AC76CB"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sidRPr="00515797">
        <w:rPr>
          <w:rFonts w:ascii="Times New Roman" w:eastAsia="Times New Roman" w:hAnsi="Times New Roman" w:cs="Times New Roman"/>
          <w:b/>
          <w:color w:val="000000"/>
          <w:sz w:val="24"/>
          <w:szCs w:val="24"/>
          <w:lang w:val="uk-UA" w:eastAsia="ru-RU"/>
        </w:rPr>
        <w:t xml:space="preserve">                                                                                                                          </w:t>
      </w:r>
      <w:r>
        <w:rPr>
          <w:rFonts w:ascii="Times New Roman" w:eastAsia="Times New Roman" w:hAnsi="Times New Roman" w:cs="Times New Roman"/>
          <w:b/>
          <w:color w:val="000000"/>
          <w:sz w:val="24"/>
          <w:szCs w:val="24"/>
          <w:lang w:val="uk-UA" w:eastAsia="ru-RU"/>
        </w:rPr>
        <w:t xml:space="preserve">                                                                                                   </w:t>
      </w:r>
      <w:r w:rsidRPr="00515797">
        <w:rPr>
          <w:rFonts w:ascii="Times New Roman" w:eastAsia="Times New Roman" w:hAnsi="Times New Roman" w:cs="Times New Roman"/>
          <w:b/>
          <w:color w:val="000000"/>
          <w:sz w:val="24"/>
          <w:szCs w:val="24"/>
          <w:lang w:val="uk-UA" w:eastAsia="ru-RU"/>
        </w:rPr>
        <w:t xml:space="preserve">    до Положення</w:t>
      </w:r>
      <w:r>
        <w:rPr>
          <w:rFonts w:ascii="Times New Roman" w:eastAsia="Times New Roman" w:hAnsi="Times New Roman" w:cs="Times New Roman"/>
          <w:b/>
          <w:color w:val="000000"/>
          <w:sz w:val="24"/>
          <w:szCs w:val="24"/>
          <w:lang w:val="uk-UA" w:eastAsia="ru-RU"/>
        </w:rPr>
        <w:t xml:space="preserve"> </w:t>
      </w:r>
    </w:p>
    <w:p w14:paraId="3222187E" w14:textId="77777777" w:rsidR="00515797" w:rsidRDefault="00515797">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p>
    <w:p w14:paraId="6112629A"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Форма інвентаризаційного переліку об’єктів енергоспоживання</w:t>
      </w:r>
    </w:p>
    <w:p w14:paraId="195D9D11" w14:textId="77777777" w:rsidR="009A4154" w:rsidRDefault="00000000">
      <w:p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Інвентаризаційний перелік будівель, що знаходяться на обліку муніципальних установ та підприємств, формується у форматі Excel з впорядкуванням </w:t>
      </w:r>
      <w:r>
        <w:rPr>
          <w:rFonts w:ascii="Times New Roman" w:eastAsia="Times New Roman" w:hAnsi="Times New Roman" w:cs="Times New Roman"/>
          <w:sz w:val="24"/>
          <w:szCs w:val="24"/>
          <w:lang w:val="uk-UA" w:eastAsia="ru-RU"/>
        </w:rPr>
        <w:t>за</w:t>
      </w:r>
      <w:r>
        <w:rPr>
          <w:rFonts w:ascii="Times New Roman" w:eastAsia="Times New Roman" w:hAnsi="Times New Roman" w:cs="Times New Roman"/>
          <w:color w:val="000000"/>
          <w:sz w:val="24"/>
          <w:szCs w:val="24"/>
          <w:lang w:val="uk-UA" w:eastAsia="ru-RU"/>
        </w:rPr>
        <w:t xml:space="preserve"> балансоутримувач</w:t>
      </w:r>
      <w:r>
        <w:rPr>
          <w:rFonts w:ascii="Times New Roman" w:eastAsia="Times New Roman" w:hAnsi="Times New Roman" w:cs="Times New Roman"/>
          <w:sz w:val="24"/>
          <w:szCs w:val="24"/>
          <w:lang w:val="uk-UA" w:eastAsia="ru-RU"/>
        </w:rPr>
        <w:t>ами</w:t>
      </w:r>
      <w:r>
        <w:rPr>
          <w:rFonts w:ascii="Times New Roman" w:eastAsia="Times New Roman" w:hAnsi="Times New Roman" w:cs="Times New Roman"/>
          <w:color w:val="000000"/>
          <w:sz w:val="24"/>
          <w:szCs w:val="24"/>
          <w:lang w:val="uk-UA" w:eastAsia="ru-RU"/>
        </w:rPr>
        <w:t>.</w:t>
      </w:r>
    </w:p>
    <w:tbl>
      <w:tblPr>
        <w:tblStyle w:val="af6"/>
        <w:tblW w:w="1508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
        <w:gridCol w:w="1054"/>
        <w:gridCol w:w="1276"/>
        <w:gridCol w:w="788"/>
        <w:gridCol w:w="992"/>
        <w:gridCol w:w="1418"/>
        <w:gridCol w:w="1134"/>
        <w:gridCol w:w="1559"/>
        <w:gridCol w:w="992"/>
        <w:gridCol w:w="1276"/>
        <w:gridCol w:w="992"/>
        <w:gridCol w:w="992"/>
        <w:gridCol w:w="1134"/>
        <w:gridCol w:w="1134"/>
      </w:tblGrid>
      <w:tr w:rsidR="00C82D1D" w14:paraId="207A77FA" w14:textId="77777777">
        <w:tc>
          <w:tcPr>
            <w:tcW w:w="346" w:type="dxa"/>
          </w:tcPr>
          <w:p w14:paraId="375F56F7"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w:t>
            </w:r>
          </w:p>
        </w:tc>
        <w:tc>
          <w:tcPr>
            <w:tcW w:w="1054" w:type="dxa"/>
          </w:tcPr>
          <w:p w14:paraId="5F9807A3"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Повна назва будівлі</w:t>
            </w:r>
          </w:p>
        </w:tc>
        <w:tc>
          <w:tcPr>
            <w:tcW w:w="1276" w:type="dxa"/>
          </w:tcPr>
          <w:p w14:paraId="6669E41C"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Скорочена назва будівлі</w:t>
            </w:r>
          </w:p>
        </w:tc>
        <w:tc>
          <w:tcPr>
            <w:tcW w:w="788" w:type="dxa"/>
          </w:tcPr>
          <w:p w14:paraId="0760F598"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Адреса</w:t>
            </w:r>
          </w:p>
        </w:tc>
        <w:tc>
          <w:tcPr>
            <w:tcW w:w="992" w:type="dxa"/>
          </w:tcPr>
          <w:p w14:paraId="2DBA7F84"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Загальна площа, м</w:t>
            </w:r>
            <w:r>
              <w:rPr>
                <w:color w:val="000000"/>
                <w:sz w:val="22"/>
                <w:szCs w:val="22"/>
                <w:vertAlign w:val="superscript"/>
                <w:lang w:val="uk-UA"/>
              </w:rPr>
              <w:t>2</w:t>
            </w:r>
          </w:p>
        </w:tc>
        <w:tc>
          <w:tcPr>
            <w:tcW w:w="1418" w:type="dxa"/>
          </w:tcPr>
          <w:p w14:paraId="66BAC6BD"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Опалювальна площа, м</w:t>
            </w:r>
            <w:r>
              <w:rPr>
                <w:color w:val="000000"/>
                <w:sz w:val="22"/>
                <w:szCs w:val="22"/>
                <w:vertAlign w:val="superscript"/>
                <w:lang w:val="uk-UA"/>
              </w:rPr>
              <w:t>2</w:t>
            </w:r>
          </w:p>
        </w:tc>
        <w:tc>
          <w:tcPr>
            <w:tcW w:w="1134" w:type="dxa"/>
          </w:tcPr>
          <w:p w14:paraId="26672E0F"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Загальний об’єм, м</w:t>
            </w:r>
            <w:r>
              <w:rPr>
                <w:color w:val="000000"/>
                <w:sz w:val="22"/>
                <w:szCs w:val="22"/>
                <w:vertAlign w:val="superscript"/>
                <w:lang w:val="uk-UA"/>
              </w:rPr>
              <w:t>3</w:t>
            </w:r>
          </w:p>
        </w:tc>
        <w:tc>
          <w:tcPr>
            <w:tcW w:w="1559" w:type="dxa"/>
          </w:tcPr>
          <w:p w14:paraId="5F5EB06B"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Опалювальний об’єм, м</w:t>
            </w:r>
            <w:r>
              <w:rPr>
                <w:color w:val="000000"/>
                <w:sz w:val="22"/>
                <w:szCs w:val="22"/>
                <w:vertAlign w:val="superscript"/>
                <w:lang w:val="uk-UA"/>
              </w:rPr>
              <w:t>3</w:t>
            </w:r>
          </w:p>
        </w:tc>
        <w:tc>
          <w:tcPr>
            <w:tcW w:w="992" w:type="dxa"/>
          </w:tcPr>
          <w:p w14:paraId="4EA2D0D6"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Персонал осіб</w:t>
            </w:r>
          </w:p>
        </w:tc>
        <w:tc>
          <w:tcPr>
            <w:tcW w:w="1276" w:type="dxa"/>
          </w:tcPr>
          <w:p w14:paraId="57328505"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Відвідувачі, осіб</w:t>
            </w:r>
          </w:p>
        </w:tc>
        <w:tc>
          <w:tcPr>
            <w:tcW w:w="992" w:type="dxa"/>
          </w:tcPr>
          <w:p w14:paraId="48260481"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Годин роботи на добу</w:t>
            </w:r>
          </w:p>
        </w:tc>
        <w:tc>
          <w:tcPr>
            <w:tcW w:w="992" w:type="dxa"/>
          </w:tcPr>
          <w:p w14:paraId="7587B415"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Кількість поверхів</w:t>
            </w:r>
          </w:p>
        </w:tc>
        <w:tc>
          <w:tcPr>
            <w:tcW w:w="1134" w:type="dxa"/>
          </w:tcPr>
          <w:p w14:paraId="7214870E"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Рік побудови</w:t>
            </w:r>
          </w:p>
        </w:tc>
        <w:tc>
          <w:tcPr>
            <w:tcW w:w="1134" w:type="dxa"/>
          </w:tcPr>
          <w:p w14:paraId="188E26FD"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Коментар, (особливості будівлі, виконані проєкти)</w:t>
            </w:r>
          </w:p>
        </w:tc>
      </w:tr>
      <w:tr w:rsidR="00C82D1D" w14:paraId="6D244E99" w14:textId="77777777">
        <w:tc>
          <w:tcPr>
            <w:tcW w:w="346" w:type="dxa"/>
          </w:tcPr>
          <w:p w14:paraId="155970E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741" w:type="dxa"/>
            <w:gridSpan w:val="13"/>
          </w:tcPr>
          <w:p w14:paraId="234D723D" w14:textId="77777777" w:rsidR="009A4154" w:rsidRDefault="00000000">
            <w:pPr>
              <w:pBdr>
                <w:top w:val="nil"/>
                <w:left w:val="nil"/>
                <w:bottom w:val="nil"/>
                <w:right w:val="nil"/>
                <w:between w:val="nil"/>
              </w:pBdr>
              <w:spacing w:after="200" w:line="276" w:lineRule="auto"/>
              <w:rPr>
                <w:color w:val="000000"/>
                <w:sz w:val="22"/>
                <w:szCs w:val="22"/>
                <w:lang w:val="uk-UA"/>
              </w:rPr>
            </w:pPr>
            <w:r>
              <w:rPr>
                <w:color w:val="000000"/>
                <w:sz w:val="22"/>
                <w:szCs w:val="22"/>
                <w:lang w:val="uk-UA"/>
              </w:rPr>
              <w:t>Балансоутримувач 1</w:t>
            </w:r>
          </w:p>
        </w:tc>
      </w:tr>
      <w:tr w:rsidR="00C82D1D" w14:paraId="488FE619" w14:textId="77777777">
        <w:tc>
          <w:tcPr>
            <w:tcW w:w="346" w:type="dxa"/>
          </w:tcPr>
          <w:p w14:paraId="24E8258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054" w:type="dxa"/>
          </w:tcPr>
          <w:p w14:paraId="78F3FC0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4317EEB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788" w:type="dxa"/>
          </w:tcPr>
          <w:p w14:paraId="082E6EA7"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7857B3A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18" w:type="dxa"/>
          </w:tcPr>
          <w:p w14:paraId="57946709"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73419BD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559" w:type="dxa"/>
          </w:tcPr>
          <w:p w14:paraId="37052DB9"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5CB7F42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181DCC11"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4A2A6A7D"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58440DBB"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45CFB459"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4C468602" w14:textId="77777777" w:rsidR="009A4154" w:rsidRDefault="009A4154">
            <w:pPr>
              <w:pBdr>
                <w:top w:val="nil"/>
                <w:left w:val="nil"/>
                <w:bottom w:val="nil"/>
                <w:right w:val="nil"/>
                <w:between w:val="nil"/>
              </w:pBdr>
              <w:spacing w:after="200" w:line="276" w:lineRule="auto"/>
              <w:rPr>
                <w:color w:val="000000"/>
                <w:sz w:val="22"/>
                <w:szCs w:val="22"/>
                <w:lang w:val="uk-UA"/>
              </w:rPr>
            </w:pPr>
          </w:p>
        </w:tc>
      </w:tr>
      <w:tr w:rsidR="00C82D1D" w14:paraId="0D15C97E" w14:textId="77777777">
        <w:tc>
          <w:tcPr>
            <w:tcW w:w="346" w:type="dxa"/>
          </w:tcPr>
          <w:p w14:paraId="537B321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054" w:type="dxa"/>
          </w:tcPr>
          <w:p w14:paraId="383D4A2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2251F9E2"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788" w:type="dxa"/>
          </w:tcPr>
          <w:p w14:paraId="3DEC0C6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3A5635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18" w:type="dxa"/>
          </w:tcPr>
          <w:p w14:paraId="1AE13E8D"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4E296C4E"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559" w:type="dxa"/>
          </w:tcPr>
          <w:p w14:paraId="262CD84F"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1731EB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586E78BF"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11B138D"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6C9CBB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2699B80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72359804" w14:textId="77777777" w:rsidR="009A4154" w:rsidRDefault="009A4154">
            <w:pPr>
              <w:pBdr>
                <w:top w:val="nil"/>
                <w:left w:val="nil"/>
                <w:bottom w:val="nil"/>
                <w:right w:val="nil"/>
                <w:between w:val="nil"/>
              </w:pBdr>
              <w:spacing w:after="200" w:line="276" w:lineRule="auto"/>
              <w:rPr>
                <w:color w:val="000000"/>
                <w:sz w:val="22"/>
                <w:szCs w:val="22"/>
                <w:lang w:val="uk-UA"/>
              </w:rPr>
            </w:pPr>
          </w:p>
        </w:tc>
      </w:tr>
      <w:tr w:rsidR="00C82D1D" w14:paraId="45EC4190" w14:textId="77777777">
        <w:tc>
          <w:tcPr>
            <w:tcW w:w="346" w:type="dxa"/>
          </w:tcPr>
          <w:p w14:paraId="17DF99F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741" w:type="dxa"/>
            <w:gridSpan w:val="13"/>
          </w:tcPr>
          <w:p w14:paraId="7821DB70" w14:textId="77777777" w:rsidR="009A4154" w:rsidRDefault="00000000">
            <w:pPr>
              <w:pBdr>
                <w:top w:val="nil"/>
                <w:left w:val="nil"/>
                <w:bottom w:val="nil"/>
                <w:right w:val="nil"/>
                <w:between w:val="nil"/>
              </w:pBdr>
              <w:spacing w:after="200" w:line="276" w:lineRule="auto"/>
              <w:rPr>
                <w:color w:val="000000"/>
                <w:sz w:val="22"/>
                <w:szCs w:val="22"/>
                <w:lang w:val="uk-UA"/>
              </w:rPr>
            </w:pPr>
            <w:r>
              <w:rPr>
                <w:color w:val="000000"/>
                <w:sz w:val="22"/>
                <w:szCs w:val="22"/>
                <w:lang w:val="uk-UA"/>
              </w:rPr>
              <w:t>Балансоутримувач 2</w:t>
            </w:r>
          </w:p>
        </w:tc>
      </w:tr>
      <w:tr w:rsidR="00C82D1D" w14:paraId="0089E218" w14:textId="77777777">
        <w:tc>
          <w:tcPr>
            <w:tcW w:w="346" w:type="dxa"/>
          </w:tcPr>
          <w:p w14:paraId="139BFE1E"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054" w:type="dxa"/>
          </w:tcPr>
          <w:p w14:paraId="62707F57"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10D2208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788" w:type="dxa"/>
          </w:tcPr>
          <w:p w14:paraId="6836681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0A43B85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18" w:type="dxa"/>
          </w:tcPr>
          <w:p w14:paraId="6303726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1648342E"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559" w:type="dxa"/>
          </w:tcPr>
          <w:p w14:paraId="6B0697F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77017F20"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0F76F41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617E43B5"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43F8698B"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2BF5DDD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124BC9D0" w14:textId="77777777" w:rsidR="009A4154" w:rsidRDefault="009A4154">
            <w:pPr>
              <w:pBdr>
                <w:top w:val="nil"/>
                <w:left w:val="nil"/>
                <w:bottom w:val="nil"/>
                <w:right w:val="nil"/>
                <w:between w:val="nil"/>
              </w:pBdr>
              <w:spacing w:after="200" w:line="276" w:lineRule="auto"/>
              <w:rPr>
                <w:color w:val="000000"/>
                <w:sz w:val="22"/>
                <w:szCs w:val="22"/>
                <w:lang w:val="uk-UA"/>
              </w:rPr>
            </w:pPr>
          </w:p>
        </w:tc>
      </w:tr>
    </w:tbl>
    <w:p w14:paraId="44B368AB"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31C33992"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98465FD" w14:textId="77777777" w:rsidR="00DB47A5" w:rsidRDefault="00DB47A5" w:rsidP="00DB47A5">
      <w:p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uk-UA" w:eastAsia="ru-RU"/>
        </w:rPr>
      </w:pPr>
    </w:p>
    <w:p w14:paraId="57496D7B" w14:textId="77777777" w:rsidR="00DB47A5"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sectPr w:rsidR="00DB47A5" w:rsidSect="00AC76CB">
          <w:pgSz w:w="16838" w:h="11906" w:orient="landscape"/>
          <w:pgMar w:top="709" w:right="850" w:bottom="850" w:left="850" w:header="0" w:footer="708" w:gutter="0"/>
          <w:cols w:space="720"/>
        </w:sectPr>
      </w:pPr>
      <w:r>
        <w:rPr>
          <w:rFonts w:ascii="Times New Roman" w:eastAsia="Times New Roman" w:hAnsi="Times New Roman" w:cs="Times New Roman"/>
          <w:sz w:val="24"/>
          <w:szCs w:val="24"/>
          <w:lang w:val="uk-UA" w:eastAsia="ru-RU"/>
        </w:rPr>
        <w:t xml:space="preserve">       Юлія Лаврентій</w:t>
      </w:r>
    </w:p>
    <w:p w14:paraId="36F9E7F8"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E6219F">
        <w:rPr>
          <w:rFonts w:ascii="Times New Roman" w:eastAsia="Times New Roman" w:hAnsi="Times New Roman" w:cs="Times New Roman"/>
          <w:b/>
          <w:color w:val="000000"/>
          <w:sz w:val="24"/>
          <w:szCs w:val="24"/>
          <w:lang w:val="uk-UA" w:eastAsia="ru-RU"/>
        </w:rPr>
        <w:t>Додаток 5</w:t>
      </w:r>
    </w:p>
    <w:p w14:paraId="2C44D83B" w14:textId="77777777" w:rsidR="00AC76CB"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sidRPr="00515797">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 xml:space="preserve">                                                                                                  </w:t>
      </w:r>
      <w:r w:rsidRPr="00515797">
        <w:rPr>
          <w:rFonts w:ascii="Times New Roman" w:eastAsia="Times New Roman" w:hAnsi="Times New Roman" w:cs="Times New Roman"/>
          <w:color w:val="000000"/>
          <w:sz w:val="24"/>
          <w:szCs w:val="24"/>
          <w:lang w:val="uk-UA" w:eastAsia="ru-RU"/>
        </w:rPr>
        <w:t>до Положення</w:t>
      </w:r>
    </w:p>
    <w:p w14:paraId="68281FAE" w14:textId="77777777" w:rsidR="00515797" w:rsidRDefault="00515797">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665444A7"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Форма Переліку виконаних енергоефективних заходів</w:t>
      </w:r>
    </w:p>
    <w:tbl>
      <w:tblPr>
        <w:tblStyle w:val="af7"/>
        <w:tblW w:w="15176" w:type="dxa"/>
        <w:tblInd w:w="-6" w:type="dxa"/>
        <w:tblLayout w:type="fixed"/>
        <w:tblLook w:val="0400" w:firstRow="0" w:lastRow="0" w:firstColumn="0" w:lastColumn="0" w:noHBand="0" w:noVBand="1"/>
      </w:tblPr>
      <w:tblGrid>
        <w:gridCol w:w="558"/>
        <w:gridCol w:w="1832"/>
        <w:gridCol w:w="9"/>
        <w:gridCol w:w="9"/>
        <w:gridCol w:w="9"/>
        <w:gridCol w:w="2169"/>
        <w:gridCol w:w="64"/>
        <w:gridCol w:w="971"/>
        <w:gridCol w:w="49"/>
        <w:gridCol w:w="37"/>
        <w:gridCol w:w="21"/>
        <w:gridCol w:w="926"/>
        <w:gridCol w:w="9"/>
        <w:gridCol w:w="81"/>
        <w:gridCol w:w="28"/>
        <w:gridCol w:w="9"/>
        <w:gridCol w:w="18"/>
        <w:gridCol w:w="971"/>
        <w:gridCol w:w="21"/>
        <w:gridCol w:w="6"/>
        <w:gridCol w:w="14"/>
        <w:gridCol w:w="1090"/>
        <w:gridCol w:w="72"/>
        <w:gridCol w:w="30"/>
        <w:gridCol w:w="31"/>
        <w:gridCol w:w="21"/>
        <w:gridCol w:w="952"/>
        <w:gridCol w:w="48"/>
        <w:gridCol w:w="30"/>
        <w:gridCol w:w="980"/>
        <w:gridCol w:w="31"/>
        <w:gridCol w:w="43"/>
        <w:gridCol w:w="988"/>
        <w:gridCol w:w="55"/>
        <w:gridCol w:w="840"/>
        <w:gridCol w:w="16"/>
        <w:gridCol w:w="39"/>
        <w:gridCol w:w="2099"/>
      </w:tblGrid>
      <w:tr w:rsidR="00C82D1D" w14:paraId="262D29EA" w14:textId="77777777">
        <w:trPr>
          <w:trHeight w:val="300"/>
        </w:trPr>
        <w:tc>
          <w:tcPr>
            <w:tcW w:w="558" w:type="dxa"/>
            <w:vMerge w:val="restart"/>
            <w:tcBorders>
              <w:top w:val="single" w:sz="4" w:space="0" w:color="000000"/>
              <w:left w:val="single" w:sz="4" w:space="0" w:color="000000"/>
              <w:bottom w:val="single" w:sz="4" w:space="0" w:color="000000"/>
              <w:right w:val="single" w:sz="4" w:space="0" w:color="000000"/>
            </w:tcBorders>
          </w:tcPr>
          <w:p w14:paraId="49DAB0D4" w14:textId="77777777" w:rsidR="009A4154" w:rsidRDefault="00000000">
            <w:pPr>
              <w:spacing w:after="0" w:line="240" w:lineRule="auto"/>
              <w:jc w:val="center"/>
              <w:rPr>
                <w:b/>
                <w:color w:val="000000"/>
                <w:sz w:val="20"/>
                <w:szCs w:val="20"/>
                <w:lang w:val="uk-UA"/>
              </w:rPr>
            </w:pPr>
            <w:r>
              <w:rPr>
                <w:b/>
                <w:color w:val="000000"/>
                <w:sz w:val="20"/>
                <w:szCs w:val="20"/>
                <w:lang w:val="uk-UA"/>
              </w:rPr>
              <w:t>№</w:t>
            </w:r>
          </w:p>
        </w:tc>
        <w:tc>
          <w:tcPr>
            <w:tcW w:w="1859" w:type="dxa"/>
            <w:gridSpan w:val="4"/>
            <w:vMerge w:val="restart"/>
            <w:tcBorders>
              <w:top w:val="single" w:sz="4" w:space="0" w:color="000000"/>
              <w:left w:val="single" w:sz="4" w:space="0" w:color="000000"/>
              <w:bottom w:val="single" w:sz="4" w:space="0" w:color="000000"/>
              <w:right w:val="single" w:sz="4" w:space="0" w:color="000000"/>
            </w:tcBorders>
          </w:tcPr>
          <w:p w14:paraId="65BEA003" w14:textId="77777777" w:rsidR="009A4154" w:rsidRDefault="00000000">
            <w:pPr>
              <w:spacing w:after="0" w:line="240" w:lineRule="auto"/>
              <w:jc w:val="center"/>
              <w:rPr>
                <w:b/>
                <w:color w:val="000000"/>
                <w:sz w:val="20"/>
                <w:szCs w:val="20"/>
                <w:lang w:val="uk-UA"/>
              </w:rPr>
            </w:pPr>
            <w:r>
              <w:rPr>
                <w:b/>
                <w:color w:val="000000"/>
                <w:sz w:val="20"/>
                <w:szCs w:val="20"/>
                <w:lang w:val="uk-UA"/>
              </w:rPr>
              <w:t>Назва заходу</w:t>
            </w:r>
          </w:p>
        </w:tc>
        <w:tc>
          <w:tcPr>
            <w:tcW w:w="2169" w:type="dxa"/>
            <w:vMerge w:val="restart"/>
            <w:tcBorders>
              <w:top w:val="single" w:sz="4" w:space="0" w:color="000000"/>
              <w:left w:val="single" w:sz="4" w:space="0" w:color="000000"/>
              <w:bottom w:val="single" w:sz="4" w:space="0" w:color="000000"/>
              <w:right w:val="single" w:sz="4" w:space="0" w:color="000000"/>
            </w:tcBorders>
          </w:tcPr>
          <w:p w14:paraId="5D0D7B9D" w14:textId="77777777" w:rsidR="009A4154" w:rsidRDefault="00000000">
            <w:pPr>
              <w:spacing w:after="0" w:line="240" w:lineRule="auto"/>
              <w:jc w:val="center"/>
              <w:rPr>
                <w:b/>
                <w:color w:val="000000"/>
                <w:sz w:val="20"/>
                <w:szCs w:val="20"/>
                <w:lang w:val="uk-UA"/>
              </w:rPr>
            </w:pPr>
            <w:r>
              <w:rPr>
                <w:b/>
                <w:color w:val="000000"/>
                <w:sz w:val="20"/>
                <w:szCs w:val="20"/>
                <w:lang w:val="uk-UA"/>
              </w:rPr>
              <w:t>Опис заходу</w:t>
            </w:r>
            <w:r>
              <w:rPr>
                <w:b/>
                <w:color w:val="000000"/>
                <w:sz w:val="20"/>
                <w:szCs w:val="20"/>
                <w:lang w:val="uk-UA"/>
              </w:rPr>
              <w:br/>
              <w:t>(що виконано, на яких об1єктах)</w:t>
            </w:r>
          </w:p>
        </w:tc>
        <w:tc>
          <w:tcPr>
            <w:tcW w:w="1142" w:type="dxa"/>
            <w:gridSpan w:val="5"/>
            <w:vMerge w:val="restart"/>
            <w:tcBorders>
              <w:top w:val="single" w:sz="4" w:space="0" w:color="000000"/>
              <w:left w:val="single" w:sz="4" w:space="0" w:color="000000"/>
              <w:bottom w:val="single" w:sz="4" w:space="0" w:color="000000"/>
              <w:right w:val="single" w:sz="4" w:space="0" w:color="000000"/>
            </w:tcBorders>
          </w:tcPr>
          <w:p w14:paraId="694C1EC8" w14:textId="77777777" w:rsidR="009A4154" w:rsidRDefault="00000000">
            <w:pPr>
              <w:spacing w:after="0" w:line="240" w:lineRule="auto"/>
              <w:jc w:val="center"/>
              <w:rPr>
                <w:b/>
                <w:color w:val="000000"/>
                <w:sz w:val="20"/>
                <w:szCs w:val="20"/>
                <w:lang w:val="uk-UA"/>
              </w:rPr>
            </w:pPr>
            <w:r>
              <w:rPr>
                <w:b/>
                <w:color w:val="000000"/>
                <w:sz w:val="20"/>
                <w:szCs w:val="20"/>
                <w:lang w:val="uk-UA"/>
              </w:rPr>
              <w:t>Фінансове джерело</w:t>
            </w:r>
          </w:p>
        </w:tc>
        <w:tc>
          <w:tcPr>
            <w:tcW w:w="2083" w:type="dxa"/>
            <w:gridSpan w:val="10"/>
            <w:tcBorders>
              <w:top w:val="single" w:sz="4" w:space="0" w:color="000000"/>
              <w:left w:val="nil"/>
              <w:bottom w:val="single" w:sz="4" w:space="0" w:color="000000"/>
              <w:right w:val="single" w:sz="4" w:space="0" w:color="000000"/>
            </w:tcBorders>
          </w:tcPr>
          <w:p w14:paraId="2845DC50" w14:textId="77777777" w:rsidR="009A4154" w:rsidRDefault="00000000">
            <w:pPr>
              <w:spacing w:after="0" w:line="240" w:lineRule="auto"/>
              <w:jc w:val="center"/>
              <w:rPr>
                <w:b/>
                <w:color w:val="000000"/>
                <w:sz w:val="20"/>
                <w:szCs w:val="20"/>
                <w:lang w:val="uk-UA"/>
              </w:rPr>
            </w:pPr>
            <w:r>
              <w:rPr>
                <w:b/>
                <w:color w:val="000000"/>
                <w:sz w:val="20"/>
                <w:szCs w:val="20"/>
                <w:lang w:val="uk-UA"/>
              </w:rPr>
              <w:t>Вартість заходу</w:t>
            </w:r>
          </w:p>
        </w:tc>
        <w:tc>
          <w:tcPr>
            <w:tcW w:w="3254" w:type="dxa"/>
            <w:gridSpan w:val="9"/>
            <w:tcBorders>
              <w:top w:val="single" w:sz="4" w:space="0" w:color="000000"/>
              <w:left w:val="nil"/>
              <w:bottom w:val="single" w:sz="4" w:space="0" w:color="000000"/>
              <w:right w:val="single" w:sz="4" w:space="0" w:color="000000"/>
            </w:tcBorders>
          </w:tcPr>
          <w:p w14:paraId="1B21B3FE" w14:textId="77777777" w:rsidR="009A4154" w:rsidRDefault="00000000">
            <w:pPr>
              <w:spacing w:after="0" w:line="240" w:lineRule="auto"/>
              <w:jc w:val="center"/>
              <w:rPr>
                <w:b/>
                <w:color w:val="000000"/>
                <w:sz w:val="20"/>
                <w:szCs w:val="20"/>
                <w:lang w:val="uk-UA"/>
              </w:rPr>
            </w:pPr>
            <w:r>
              <w:rPr>
                <w:b/>
                <w:color w:val="000000"/>
                <w:sz w:val="20"/>
                <w:szCs w:val="20"/>
                <w:lang w:val="uk-UA"/>
              </w:rPr>
              <w:t>Заплановані показники</w:t>
            </w:r>
          </w:p>
        </w:tc>
        <w:tc>
          <w:tcPr>
            <w:tcW w:w="1973" w:type="dxa"/>
            <w:gridSpan w:val="6"/>
            <w:tcBorders>
              <w:top w:val="single" w:sz="4" w:space="0" w:color="000000"/>
              <w:left w:val="nil"/>
              <w:bottom w:val="single" w:sz="4" w:space="0" w:color="000000"/>
              <w:right w:val="single" w:sz="4" w:space="0" w:color="000000"/>
            </w:tcBorders>
          </w:tcPr>
          <w:p w14:paraId="7702E353" w14:textId="77777777" w:rsidR="009A4154" w:rsidRDefault="00000000">
            <w:pPr>
              <w:spacing w:after="0" w:line="240" w:lineRule="auto"/>
              <w:jc w:val="center"/>
              <w:rPr>
                <w:b/>
                <w:color w:val="000000"/>
                <w:sz w:val="20"/>
                <w:szCs w:val="20"/>
                <w:lang w:val="uk-UA"/>
              </w:rPr>
            </w:pPr>
            <w:r>
              <w:rPr>
                <w:b/>
                <w:color w:val="000000"/>
                <w:sz w:val="20"/>
                <w:szCs w:val="20"/>
                <w:lang w:val="uk-UA"/>
              </w:rPr>
              <w:t>Терміни виконання</w:t>
            </w:r>
          </w:p>
        </w:tc>
        <w:tc>
          <w:tcPr>
            <w:tcW w:w="2138" w:type="dxa"/>
            <w:gridSpan w:val="2"/>
            <w:vMerge w:val="restart"/>
            <w:tcBorders>
              <w:top w:val="single" w:sz="4" w:space="0" w:color="000000"/>
              <w:left w:val="single" w:sz="4" w:space="0" w:color="000000"/>
              <w:bottom w:val="single" w:sz="4" w:space="0" w:color="000000"/>
              <w:right w:val="single" w:sz="4" w:space="0" w:color="000000"/>
            </w:tcBorders>
          </w:tcPr>
          <w:p w14:paraId="44D7CF01" w14:textId="77777777" w:rsidR="009A4154" w:rsidRDefault="00000000">
            <w:pPr>
              <w:spacing w:after="0" w:line="240" w:lineRule="auto"/>
              <w:jc w:val="center"/>
              <w:rPr>
                <w:b/>
                <w:color w:val="000000"/>
                <w:sz w:val="20"/>
                <w:szCs w:val="20"/>
                <w:lang w:val="uk-UA"/>
              </w:rPr>
            </w:pPr>
            <w:r>
              <w:rPr>
                <w:b/>
                <w:color w:val="000000"/>
                <w:sz w:val="20"/>
                <w:szCs w:val="20"/>
                <w:lang w:val="uk-UA"/>
              </w:rPr>
              <w:t>Статус реалізації</w:t>
            </w:r>
          </w:p>
        </w:tc>
      </w:tr>
      <w:tr w:rsidR="00C82D1D" w14:paraId="28B056AB" w14:textId="77777777">
        <w:trPr>
          <w:trHeight w:val="1500"/>
        </w:trPr>
        <w:tc>
          <w:tcPr>
            <w:tcW w:w="558" w:type="dxa"/>
            <w:vMerge/>
            <w:tcBorders>
              <w:top w:val="single" w:sz="4" w:space="0" w:color="000000"/>
              <w:left w:val="single" w:sz="4" w:space="0" w:color="000000"/>
              <w:bottom w:val="single" w:sz="4" w:space="0" w:color="000000"/>
              <w:right w:val="single" w:sz="4" w:space="0" w:color="000000"/>
            </w:tcBorders>
          </w:tcPr>
          <w:p w14:paraId="2DADB39A"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1859" w:type="dxa"/>
            <w:gridSpan w:val="4"/>
            <w:vMerge/>
            <w:tcBorders>
              <w:top w:val="single" w:sz="4" w:space="0" w:color="000000"/>
              <w:left w:val="single" w:sz="4" w:space="0" w:color="000000"/>
              <w:bottom w:val="single" w:sz="4" w:space="0" w:color="000000"/>
              <w:right w:val="single" w:sz="4" w:space="0" w:color="000000"/>
            </w:tcBorders>
          </w:tcPr>
          <w:p w14:paraId="7BCFDA42"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2169" w:type="dxa"/>
            <w:vMerge/>
            <w:tcBorders>
              <w:top w:val="single" w:sz="4" w:space="0" w:color="000000"/>
              <w:left w:val="single" w:sz="4" w:space="0" w:color="000000"/>
              <w:bottom w:val="single" w:sz="4" w:space="0" w:color="000000"/>
              <w:right w:val="single" w:sz="4" w:space="0" w:color="000000"/>
            </w:tcBorders>
          </w:tcPr>
          <w:p w14:paraId="6FF50278"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1142" w:type="dxa"/>
            <w:gridSpan w:val="5"/>
            <w:vMerge/>
            <w:tcBorders>
              <w:top w:val="single" w:sz="4" w:space="0" w:color="000000"/>
              <w:left w:val="single" w:sz="4" w:space="0" w:color="000000"/>
              <w:bottom w:val="single" w:sz="4" w:space="0" w:color="000000"/>
              <w:right w:val="single" w:sz="4" w:space="0" w:color="000000"/>
            </w:tcBorders>
          </w:tcPr>
          <w:p w14:paraId="256CB666"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1044" w:type="dxa"/>
            <w:gridSpan w:val="4"/>
            <w:tcBorders>
              <w:top w:val="nil"/>
              <w:left w:val="nil"/>
              <w:bottom w:val="single" w:sz="4" w:space="0" w:color="000000"/>
              <w:right w:val="single" w:sz="4" w:space="0" w:color="000000"/>
            </w:tcBorders>
          </w:tcPr>
          <w:p w14:paraId="569E23D2" w14:textId="77777777" w:rsidR="009A4154" w:rsidRDefault="00000000">
            <w:pPr>
              <w:spacing w:after="0" w:line="240" w:lineRule="auto"/>
              <w:jc w:val="center"/>
              <w:rPr>
                <w:b/>
                <w:color w:val="000000"/>
                <w:sz w:val="18"/>
                <w:szCs w:val="18"/>
                <w:lang w:val="uk-UA"/>
              </w:rPr>
            </w:pPr>
            <w:r>
              <w:rPr>
                <w:b/>
                <w:color w:val="000000"/>
                <w:sz w:val="18"/>
                <w:szCs w:val="18"/>
                <w:lang w:val="uk-UA"/>
              </w:rPr>
              <w:t>Виконані інвестиції на даний момент, тис. грн.</w:t>
            </w:r>
          </w:p>
        </w:tc>
        <w:tc>
          <w:tcPr>
            <w:tcW w:w="1039" w:type="dxa"/>
            <w:gridSpan w:val="6"/>
            <w:tcBorders>
              <w:top w:val="nil"/>
              <w:left w:val="nil"/>
              <w:bottom w:val="single" w:sz="4" w:space="0" w:color="000000"/>
              <w:right w:val="single" w:sz="4" w:space="0" w:color="000000"/>
            </w:tcBorders>
          </w:tcPr>
          <w:p w14:paraId="0BD1150C" w14:textId="77777777" w:rsidR="009A4154" w:rsidRDefault="00000000">
            <w:pPr>
              <w:spacing w:after="0" w:line="240" w:lineRule="auto"/>
              <w:jc w:val="center"/>
              <w:rPr>
                <w:b/>
                <w:color w:val="000000"/>
                <w:sz w:val="18"/>
                <w:szCs w:val="18"/>
                <w:lang w:val="uk-UA"/>
              </w:rPr>
            </w:pPr>
            <w:r>
              <w:rPr>
                <w:b/>
                <w:color w:val="000000"/>
                <w:sz w:val="18"/>
                <w:szCs w:val="18"/>
                <w:lang w:val="uk-UA"/>
              </w:rPr>
              <w:t>Загальна вартість, тис. грн.</w:t>
            </w:r>
          </w:p>
        </w:tc>
        <w:tc>
          <w:tcPr>
            <w:tcW w:w="1192" w:type="dxa"/>
            <w:gridSpan w:val="3"/>
            <w:tcBorders>
              <w:top w:val="nil"/>
              <w:left w:val="nil"/>
              <w:bottom w:val="single" w:sz="4" w:space="0" w:color="000000"/>
              <w:right w:val="single" w:sz="4" w:space="0" w:color="000000"/>
            </w:tcBorders>
          </w:tcPr>
          <w:p w14:paraId="6F211418" w14:textId="77777777" w:rsidR="009A4154" w:rsidRDefault="00000000">
            <w:pPr>
              <w:spacing w:after="0" w:line="240" w:lineRule="auto"/>
              <w:jc w:val="center"/>
              <w:rPr>
                <w:b/>
                <w:color w:val="000000"/>
                <w:sz w:val="18"/>
                <w:szCs w:val="18"/>
                <w:lang w:val="uk-UA"/>
              </w:rPr>
            </w:pPr>
            <w:sdt>
              <w:sdtPr>
                <w:tag w:val="goog_rdk_13"/>
                <w:id w:val="366185419"/>
              </w:sdtPr>
              <w:sdtContent>
                <w:r w:rsidR="00E6219F">
                  <w:rPr>
                    <w:rFonts w:ascii="Gungsuh" w:eastAsia="Gungsuh" w:hAnsi="Gungsuh" w:cs="Gungsuh"/>
                    <w:b/>
                    <w:color w:val="000000"/>
                    <w:sz w:val="18"/>
                    <w:szCs w:val="18"/>
                    <w:lang w:val="uk-UA"/>
                  </w:rPr>
                  <w:t>Заплановане скорочення енергоспоживання, МВт∙год. /рік</w:t>
                </w:r>
              </w:sdtContent>
            </w:sdt>
          </w:p>
        </w:tc>
        <w:tc>
          <w:tcPr>
            <w:tcW w:w="1004" w:type="dxa"/>
            <w:gridSpan w:val="3"/>
            <w:tcBorders>
              <w:top w:val="nil"/>
              <w:left w:val="nil"/>
              <w:bottom w:val="single" w:sz="4" w:space="0" w:color="000000"/>
              <w:right w:val="single" w:sz="4" w:space="0" w:color="000000"/>
            </w:tcBorders>
          </w:tcPr>
          <w:p w14:paraId="630CD966" w14:textId="77777777" w:rsidR="009A4154" w:rsidRDefault="00000000">
            <w:pPr>
              <w:spacing w:after="0" w:line="240" w:lineRule="auto"/>
              <w:jc w:val="center"/>
              <w:rPr>
                <w:b/>
                <w:color w:val="000000"/>
                <w:sz w:val="18"/>
                <w:szCs w:val="18"/>
                <w:lang w:val="uk-UA"/>
              </w:rPr>
            </w:pPr>
            <w:sdt>
              <w:sdtPr>
                <w:tag w:val="goog_rdk_14"/>
                <w:id w:val="1294798995"/>
              </w:sdtPr>
              <w:sdtContent>
                <w:r w:rsidR="00E6219F">
                  <w:rPr>
                    <w:rFonts w:ascii="Gungsuh" w:eastAsia="Gungsuh" w:hAnsi="Gungsuh" w:cs="Gungsuh"/>
                    <w:b/>
                    <w:color w:val="000000"/>
                    <w:sz w:val="18"/>
                    <w:szCs w:val="18"/>
                    <w:lang w:val="uk-UA"/>
                  </w:rPr>
                  <w:t>Виробництво відновлюваної енергії, МВт∙год. /рік</w:t>
                </w:r>
              </w:sdtContent>
            </w:sdt>
          </w:p>
        </w:tc>
        <w:tc>
          <w:tcPr>
            <w:tcW w:w="1058" w:type="dxa"/>
            <w:gridSpan w:val="3"/>
            <w:tcBorders>
              <w:top w:val="nil"/>
              <w:left w:val="nil"/>
              <w:bottom w:val="single" w:sz="4" w:space="0" w:color="000000"/>
              <w:right w:val="single" w:sz="4" w:space="0" w:color="000000"/>
            </w:tcBorders>
          </w:tcPr>
          <w:p w14:paraId="7EFD017B" w14:textId="77777777" w:rsidR="009A4154" w:rsidRDefault="00000000">
            <w:pPr>
              <w:spacing w:after="0" w:line="240" w:lineRule="auto"/>
              <w:jc w:val="center"/>
              <w:rPr>
                <w:b/>
                <w:color w:val="000000"/>
                <w:sz w:val="18"/>
                <w:szCs w:val="18"/>
                <w:lang w:val="uk-UA"/>
              </w:rPr>
            </w:pPr>
            <w:r>
              <w:rPr>
                <w:b/>
                <w:color w:val="000000"/>
                <w:sz w:val="18"/>
                <w:szCs w:val="18"/>
                <w:lang w:val="uk-UA"/>
              </w:rPr>
              <w:t>Зменшення викидів СО2, т/рік</w:t>
            </w:r>
          </w:p>
        </w:tc>
        <w:tc>
          <w:tcPr>
            <w:tcW w:w="1062" w:type="dxa"/>
            <w:gridSpan w:val="3"/>
            <w:tcBorders>
              <w:top w:val="nil"/>
              <w:left w:val="nil"/>
              <w:bottom w:val="single" w:sz="4" w:space="0" w:color="000000"/>
              <w:right w:val="single" w:sz="4" w:space="0" w:color="000000"/>
            </w:tcBorders>
          </w:tcPr>
          <w:p w14:paraId="4B2ECD4F" w14:textId="77777777" w:rsidR="009A4154" w:rsidRDefault="00000000">
            <w:pPr>
              <w:spacing w:after="0" w:line="240" w:lineRule="auto"/>
              <w:jc w:val="center"/>
              <w:rPr>
                <w:b/>
                <w:color w:val="000000"/>
                <w:sz w:val="18"/>
                <w:szCs w:val="18"/>
                <w:lang w:val="uk-UA"/>
              </w:rPr>
            </w:pPr>
            <w:r>
              <w:rPr>
                <w:b/>
                <w:color w:val="000000"/>
                <w:sz w:val="18"/>
                <w:szCs w:val="18"/>
                <w:lang w:val="uk-UA"/>
              </w:rPr>
              <w:t>Початок, рік</w:t>
            </w:r>
          </w:p>
        </w:tc>
        <w:tc>
          <w:tcPr>
            <w:tcW w:w="911" w:type="dxa"/>
            <w:gridSpan w:val="3"/>
            <w:tcBorders>
              <w:top w:val="nil"/>
              <w:left w:val="nil"/>
              <w:bottom w:val="single" w:sz="4" w:space="0" w:color="000000"/>
              <w:right w:val="single" w:sz="4" w:space="0" w:color="000000"/>
            </w:tcBorders>
          </w:tcPr>
          <w:p w14:paraId="5D8732D4" w14:textId="77777777" w:rsidR="009A4154" w:rsidRDefault="00000000">
            <w:pPr>
              <w:spacing w:after="0" w:line="240" w:lineRule="auto"/>
              <w:jc w:val="center"/>
              <w:rPr>
                <w:b/>
                <w:color w:val="000000"/>
                <w:sz w:val="18"/>
                <w:szCs w:val="18"/>
                <w:lang w:val="uk-UA"/>
              </w:rPr>
            </w:pPr>
            <w:r>
              <w:rPr>
                <w:b/>
                <w:color w:val="000000"/>
                <w:sz w:val="18"/>
                <w:szCs w:val="18"/>
                <w:lang w:val="uk-UA"/>
              </w:rPr>
              <w:t xml:space="preserve">Закінчення, </w:t>
            </w:r>
            <w:r>
              <w:rPr>
                <w:b/>
                <w:color w:val="000000"/>
                <w:sz w:val="18"/>
                <w:szCs w:val="18"/>
                <w:lang w:val="uk-UA"/>
              </w:rPr>
              <w:br/>
              <w:t>рік</w:t>
            </w:r>
          </w:p>
        </w:tc>
        <w:tc>
          <w:tcPr>
            <w:tcW w:w="2138" w:type="dxa"/>
            <w:gridSpan w:val="2"/>
            <w:vMerge/>
            <w:tcBorders>
              <w:top w:val="single" w:sz="4" w:space="0" w:color="000000"/>
              <w:left w:val="single" w:sz="4" w:space="0" w:color="000000"/>
              <w:bottom w:val="single" w:sz="4" w:space="0" w:color="000000"/>
              <w:right w:val="single" w:sz="4" w:space="0" w:color="000000"/>
            </w:tcBorders>
          </w:tcPr>
          <w:p w14:paraId="26B5D4C5" w14:textId="77777777" w:rsidR="009A4154" w:rsidRDefault="009A4154">
            <w:pPr>
              <w:widowControl w:val="0"/>
              <w:pBdr>
                <w:top w:val="nil"/>
                <w:left w:val="nil"/>
                <w:bottom w:val="nil"/>
                <w:right w:val="nil"/>
                <w:between w:val="nil"/>
              </w:pBdr>
              <w:spacing w:after="0"/>
              <w:rPr>
                <w:b/>
                <w:color w:val="000000"/>
                <w:sz w:val="18"/>
                <w:szCs w:val="18"/>
                <w:lang w:val="uk-UA"/>
              </w:rPr>
            </w:pPr>
          </w:p>
        </w:tc>
      </w:tr>
      <w:tr w:rsidR="00C82D1D" w14:paraId="0D532A2A" w14:textId="77777777">
        <w:trPr>
          <w:trHeight w:val="221"/>
        </w:trPr>
        <w:tc>
          <w:tcPr>
            <w:tcW w:w="558" w:type="dxa"/>
            <w:tcBorders>
              <w:top w:val="single" w:sz="4" w:space="0" w:color="000000"/>
              <w:left w:val="single" w:sz="4" w:space="0" w:color="000000"/>
              <w:bottom w:val="single" w:sz="4" w:space="0" w:color="000000"/>
              <w:right w:val="single" w:sz="4" w:space="0" w:color="000000"/>
            </w:tcBorders>
            <w:shd w:val="clear" w:color="auto" w:fill="D9D9D9"/>
          </w:tcPr>
          <w:p w14:paraId="0FF9B471"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D9D9D9"/>
          </w:tcPr>
          <w:p w14:paraId="798C101D" w14:textId="77777777" w:rsidR="009A4154" w:rsidRDefault="00000000">
            <w:pPr>
              <w:spacing w:after="0" w:line="240" w:lineRule="auto"/>
              <w:jc w:val="center"/>
              <w:rPr>
                <w:b/>
                <w:color w:val="000000"/>
                <w:sz w:val="20"/>
                <w:szCs w:val="20"/>
                <w:lang w:val="uk-UA"/>
              </w:rPr>
            </w:pPr>
            <w:r>
              <w:rPr>
                <w:b/>
                <w:color w:val="000000"/>
                <w:sz w:val="20"/>
                <w:szCs w:val="20"/>
                <w:lang w:val="uk-UA"/>
              </w:rPr>
              <w:t>Будівлі, обладнання/об’єкти</w:t>
            </w:r>
          </w:p>
        </w:tc>
      </w:tr>
      <w:tr w:rsidR="00C82D1D" w14:paraId="1B9E76EE" w14:textId="77777777">
        <w:trPr>
          <w:trHeight w:val="221"/>
        </w:trPr>
        <w:tc>
          <w:tcPr>
            <w:tcW w:w="558" w:type="dxa"/>
            <w:tcBorders>
              <w:top w:val="single" w:sz="4" w:space="0" w:color="000000"/>
              <w:left w:val="single" w:sz="4" w:space="0" w:color="000000"/>
              <w:bottom w:val="single" w:sz="4" w:space="0" w:color="000000"/>
              <w:right w:val="single" w:sz="4" w:space="0" w:color="000000"/>
            </w:tcBorders>
            <w:shd w:val="clear" w:color="auto" w:fill="F2F2F2"/>
          </w:tcPr>
          <w:p w14:paraId="4A854A06"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tcPr>
          <w:p w14:paraId="7675ADEE" w14:textId="77777777" w:rsidR="009A4154" w:rsidRDefault="00000000">
            <w:pPr>
              <w:spacing w:after="0" w:line="240" w:lineRule="auto"/>
              <w:rPr>
                <w:b/>
                <w:color w:val="000000"/>
                <w:sz w:val="20"/>
                <w:szCs w:val="20"/>
                <w:lang w:val="uk-UA"/>
              </w:rPr>
            </w:pPr>
            <w:r>
              <w:rPr>
                <w:b/>
                <w:color w:val="000000"/>
                <w:sz w:val="20"/>
                <w:szCs w:val="20"/>
                <w:lang w:val="uk-UA"/>
              </w:rPr>
              <w:t>Муніципальні будівлі, обладнання/об’єкти</w:t>
            </w:r>
          </w:p>
        </w:tc>
      </w:tr>
      <w:tr w:rsidR="00C82D1D" w14:paraId="57729C9F" w14:textId="77777777">
        <w:trPr>
          <w:trHeight w:val="340"/>
        </w:trPr>
        <w:tc>
          <w:tcPr>
            <w:tcW w:w="558" w:type="dxa"/>
            <w:tcBorders>
              <w:top w:val="single" w:sz="4" w:space="0" w:color="000000"/>
              <w:left w:val="single" w:sz="4" w:space="0" w:color="000000"/>
              <w:bottom w:val="single" w:sz="4" w:space="0" w:color="000000"/>
              <w:right w:val="single" w:sz="4" w:space="0" w:color="000000"/>
            </w:tcBorders>
          </w:tcPr>
          <w:p w14:paraId="2945387E" w14:textId="77777777" w:rsidR="009A4154" w:rsidRDefault="00000000">
            <w:pPr>
              <w:spacing w:after="0"/>
              <w:rPr>
                <w:color w:val="000000"/>
                <w:sz w:val="18"/>
                <w:szCs w:val="18"/>
                <w:lang w:val="uk-UA"/>
              </w:rPr>
            </w:pPr>
            <w:r>
              <w:rPr>
                <w:color w:val="000000"/>
                <w:sz w:val="18"/>
                <w:szCs w:val="18"/>
                <w:lang w:val="uk-UA"/>
              </w:rPr>
              <w:t>1.1.</w:t>
            </w:r>
          </w:p>
        </w:tc>
        <w:tc>
          <w:tcPr>
            <w:tcW w:w="1850" w:type="dxa"/>
            <w:gridSpan w:val="3"/>
            <w:tcBorders>
              <w:top w:val="single" w:sz="4" w:space="0" w:color="000000"/>
              <w:left w:val="nil"/>
              <w:bottom w:val="single" w:sz="4" w:space="0" w:color="000000"/>
              <w:right w:val="single" w:sz="4" w:space="0" w:color="000000"/>
            </w:tcBorders>
            <w:tcMar>
              <w:left w:w="40" w:type="dxa"/>
              <w:right w:w="40" w:type="dxa"/>
            </w:tcMar>
          </w:tcPr>
          <w:p w14:paraId="5F94FDCF" w14:textId="77777777" w:rsidR="009A4154" w:rsidRDefault="009A4154">
            <w:pPr>
              <w:spacing w:after="0"/>
              <w:jc w:val="center"/>
              <w:rPr>
                <w:color w:val="000000"/>
                <w:sz w:val="18"/>
                <w:szCs w:val="18"/>
                <w:lang w:val="uk-UA"/>
              </w:rPr>
            </w:pPr>
          </w:p>
        </w:tc>
        <w:tc>
          <w:tcPr>
            <w:tcW w:w="2178" w:type="dxa"/>
            <w:gridSpan w:val="2"/>
            <w:tcBorders>
              <w:top w:val="single" w:sz="4" w:space="0" w:color="000000"/>
              <w:left w:val="nil"/>
              <w:bottom w:val="single" w:sz="4" w:space="0" w:color="000000"/>
              <w:right w:val="single" w:sz="4" w:space="0" w:color="000000"/>
            </w:tcBorders>
            <w:tcMar>
              <w:left w:w="40" w:type="dxa"/>
              <w:right w:w="40" w:type="dxa"/>
            </w:tcMar>
          </w:tcPr>
          <w:p w14:paraId="71D9C557" w14:textId="77777777" w:rsidR="009A4154" w:rsidRDefault="009A4154">
            <w:pPr>
              <w:spacing w:after="0"/>
              <w:jc w:val="center"/>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tcMar>
              <w:left w:w="40" w:type="dxa"/>
              <w:right w:w="40" w:type="dxa"/>
            </w:tcMar>
          </w:tcPr>
          <w:p w14:paraId="4A747DF6"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Pr>
          <w:p w14:paraId="72111ACF"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Pr>
          <w:p w14:paraId="153E6C3D"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Pr>
          <w:p w14:paraId="16CB2F83"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Pr>
          <w:p w14:paraId="0BEA75C8"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Pr>
          <w:p w14:paraId="3CB52E2E"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0DB98137"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209EE10A"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tcPr>
          <w:p w14:paraId="0A2C101B" w14:textId="77777777" w:rsidR="009A4154" w:rsidRDefault="009A4154">
            <w:pPr>
              <w:spacing w:after="0"/>
              <w:jc w:val="center"/>
              <w:rPr>
                <w:color w:val="000000"/>
                <w:sz w:val="18"/>
                <w:szCs w:val="18"/>
                <w:lang w:val="uk-UA"/>
              </w:rPr>
            </w:pPr>
          </w:p>
        </w:tc>
      </w:tr>
      <w:tr w:rsidR="00C82D1D" w14:paraId="616C2A15" w14:textId="77777777">
        <w:trPr>
          <w:trHeight w:val="340"/>
        </w:trPr>
        <w:tc>
          <w:tcPr>
            <w:tcW w:w="558" w:type="dxa"/>
            <w:tcBorders>
              <w:top w:val="single" w:sz="4" w:space="0" w:color="000000"/>
              <w:left w:val="single" w:sz="4" w:space="0" w:color="000000"/>
              <w:bottom w:val="single" w:sz="4" w:space="0" w:color="000000"/>
              <w:right w:val="single" w:sz="4" w:space="0" w:color="000000"/>
            </w:tcBorders>
          </w:tcPr>
          <w:p w14:paraId="62EF5E2B" w14:textId="77777777" w:rsidR="009A4154" w:rsidRDefault="00000000">
            <w:pPr>
              <w:spacing w:after="0"/>
              <w:rPr>
                <w:color w:val="000000"/>
                <w:sz w:val="18"/>
                <w:szCs w:val="18"/>
                <w:lang w:val="uk-UA"/>
              </w:rPr>
            </w:pPr>
            <w:r>
              <w:rPr>
                <w:color w:val="000000"/>
                <w:sz w:val="18"/>
                <w:szCs w:val="18"/>
                <w:lang w:val="uk-UA"/>
              </w:rPr>
              <w:t>1.2.</w:t>
            </w:r>
          </w:p>
        </w:tc>
        <w:tc>
          <w:tcPr>
            <w:tcW w:w="1850" w:type="dxa"/>
            <w:gridSpan w:val="3"/>
            <w:tcBorders>
              <w:top w:val="single" w:sz="4" w:space="0" w:color="000000"/>
              <w:left w:val="nil"/>
              <w:bottom w:val="single" w:sz="4" w:space="0" w:color="000000"/>
              <w:right w:val="single" w:sz="4" w:space="0" w:color="000000"/>
            </w:tcBorders>
            <w:tcMar>
              <w:left w:w="40" w:type="dxa"/>
              <w:right w:w="40" w:type="dxa"/>
            </w:tcMar>
          </w:tcPr>
          <w:p w14:paraId="13FC92BB" w14:textId="77777777" w:rsidR="009A4154" w:rsidRDefault="009A4154">
            <w:pPr>
              <w:spacing w:after="0"/>
              <w:jc w:val="center"/>
              <w:rPr>
                <w:color w:val="000000"/>
                <w:sz w:val="18"/>
                <w:szCs w:val="18"/>
                <w:lang w:val="uk-UA"/>
              </w:rPr>
            </w:pPr>
          </w:p>
        </w:tc>
        <w:tc>
          <w:tcPr>
            <w:tcW w:w="2178" w:type="dxa"/>
            <w:gridSpan w:val="2"/>
            <w:tcBorders>
              <w:top w:val="single" w:sz="4" w:space="0" w:color="000000"/>
              <w:left w:val="nil"/>
              <w:bottom w:val="single" w:sz="4" w:space="0" w:color="000000"/>
              <w:right w:val="single" w:sz="4" w:space="0" w:color="000000"/>
            </w:tcBorders>
            <w:tcMar>
              <w:left w:w="40" w:type="dxa"/>
              <w:right w:w="40" w:type="dxa"/>
            </w:tcMar>
          </w:tcPr>
          <w:p w14:paraId="5B95D41E" w14:textId="77777777" w:rsidR="009A4154" w:rsidRDefault="009A4154">
            <w:pPr>
              <w:spacing w:after="0"/>
              <w:jc w:val="center"/>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tcMar>
              <w:left w:w="40" w:type="dxa"/>
              <w:right w:w="40" w:type="dxa"/>
            </w:tcMar>
          </w:tcPr>
          <w:p w14:paraId="1DF767FB"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Pr>
          <w:p w14:paraId="375CBCEF"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Pr>
          <w:p w14:paraId="7BC8F1DD"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Pr>
          <w:p w14:paraId="66F3B1B4"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Pr>
          <w:p w14:paraId="2DF54180"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Pr>
          <w:p w14:paraId="34DE8FB0"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593B11A7"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4A210EC8"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tcPr>
          <w:p w14:paraId="7140E3B2" w14:textId="77777777" w:rsidR="009A4154" w:rsidRDefault="009A4154">
            <w:pPr>
              <w:spacing w:after="0"/>
              <w:jc w:val="center"/>
              <w:rPr>
                <w:color w:val="000000"/>
                <w:sz w:val="18"/>
                <w:szCs w:val="18"/>
                <w:lang w:val="uk-UA"/>
              </w:rPr>
            </w:pPr>
          </w:p>
        </w:tc>
      </w:tr>
      <w:tr w:rsidR="00C82D1D" w14:paraId="253EBF22"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0D9762BD" w14:textId="77777777" w:rsidR="009A4154" w:rsidRDefault="009A4154">
            <w:pPr>
              <w:spacing w:after="0" w:line="240" w:lineRule="auto"/>
              <w:rPr>
                <w:color w:val="000000"/>
                <w:sz w:val="20"/>
                <w:szCs w:val="20"/>
                <w:lang w:val="uk-UA"/>
              </w:rPr>
            </w:pPr>
          </w:p>
        </w:tc>
        <w:tc>
          <w:tcPr>
            <w:tcW w:w="5170" w:type="dxa"/>
            <w:gridSpan w:val="10"/>
            <w:tcBorders>
              <w:top w:val="single" w:sz="4" w:space="0" w:color="000000"/>
              <w:left w:val="nil"/>
              <w:bottom w:val="single" w:sz="4" w:space="0" w:color="000000"/>
              <w:right w:val="single" w:sz="4" w:space="0" w:color="000000"/>
            </w:tcBorders>
            <w:vAlign w:val="center"/>
          </w:tcPr>
          <w:p w14:paraId="03B3B0D9" w14:textId="77777777" w:rsidR="009A4154" w:rsidRDefault="00000000">
            <w:pPr>
              <w:spacing w:after="0" w:line="240" w:lineRule="auto"/>
              <w:rPr>
                <w:b/>
                <w:color w:val="000000"/>
                <w:sz w:val="20"/>
                <w:szCs w:val="20"/>
                <w:lang w:val="uk-UA"/>
              </w:rPr>
            </w:pPr>
            <w:r>
              <w:rPr>
                <w:b/>
                <w:color w:val="000000"/>
                <w:sz w:val="20"/>
                <w:szCs w:val="20"/>
                <w:lang w:val="uk-UA"/>
              </w:rPr>
              <w:t>Всього по муніципальним будівлям, обладнанню/об’єктам</w:t>
            </w:r>
          </w:p>
        </w:tc>
        <w:tc>
          <w:tcPr>
            <w:tcW w:w="1044"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1F94338D" w14:textId="77777777" w:rsidR="009A4154" w:rsidRDefault="009A4154">
            <w:pPr>
              <w:spacing w:after="0"/>
              <w:jc w:val="center"/>
              <w:rPr>
                <w:b/>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vAlign w:val="center"/>
          </w:tcPr>
          <w:p w14:paraId="138A5CFA" w14:textId="77777777" w:rsidR="009A4154" w:rsidRDefault="009A4154">
            <w:pPr>
              <w:spacing w:after="0"/>
              <w:jc w:val="center"/>
              <w:rPr>
                <w:b/>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3E1D9180" w14:textId="77777777" w:rsidR="009A4154" w:rsidRDefault="009A4154">
            <w:pPr>
              <w:spacing w:after="0"/>
              <w:jc w:val="center"/>
              <w:rPr>
                <w:b/>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0F63BB90" w14:textId="77777777" w:rsidR="009A4154" w:rsidRDefault="009A4154">
            <w:pPr>
              <w:spacing w:after="0"/>
              <w:jc w:val="center"/>
              <w:rPr>
                <w:b/>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001F318C" w14:textId="77777777" w:rsidR="009A4154" w:rsidRDefault="009A4154">
            <w:pPr>
              <w:spacing w:after="0"/>
              <w:jc w:val="center"/>
              <w:rPr>
                <w:b/>
                <w:color w:val="000000"/>
                <w:sz w:val="18"/>
                <w:szCs w:val="18"/>
                <w:lang w:val="uk-UA"/>
              </w:rPr>
            </w:pPr>
          </w:p>
        </w:tc>
        <w:tc>
          <w:tcPr>
            <w:tcW w:w="4080" w:type="dxa"/>
            <w:gridSpan w:val="7"/>
            <w:tcBorders>
              <w:top w:val="single" w:sz="4" w:space="0" w:color="000000"/>
              <w:left w:val="nil"/>
              <w:bottom w:val="single" w:sz="4" w:space="0" w:color="000000"/>
              <w:right w:val="single" w:sz="4" w:space="0" w:color="000000"/>
            </w:tcBorders>
            <w:vAlign w:val="center"/>
          </w:tcPr>
          <w:p w14:paraId="47BC7E1B" w14:textId="77777777" w:rsidR="009A4154" w:rsidRDefault="009A4154">
            <w:pPr>
              <w:spacing w:after="0" w:line="240" w:lineRule="auto"/>
              <w:jc w:val="center"/>
              <w:rPr>
                <w:color w:val="000000"/>
                <w:sz w:val="20"/>
                <w:szCs w:val="20"/>
                <w:lang w:val="uk-UA"/>
              </w:rPr>
            </w:pPr>
          </w:p>
        </w:tc>
      </w:tr>
      <w:tr w:rsidR="00C82D1D" w14:paraId="56A325A5" w14:textId="77777777">
        <w:trPr>
          <w:trHeight w:val="343"/>
        </w:trPr>
        <w:tc>
          <w:tcPr>
            <w:tcW w:w="558" w:type="dxa"/>
            <w:tcBorders>
              <w:top w:val="single" w:sz="4" w:space="0" w:color="000000"/>
              <w:left w:val="single" w:sz="4" w:space="0" w:color="000000"/>
              <w:bottom w:val="single" w:sz="4" w:space="0" w:color="000000"/>
              <w:right w:val="single" w:sz="4" w:space="0" w:color="000000"/>
            </w:tcBorders>
            <w:shd w:val="clear" w:color="auto" w:fill="F2F2F2"/>
          </w:tcPr>
          <w:p w14:paraId="73373DBC"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294852F4" w14:textId="77777777" w:rsidR="009A4154" w:rsidRDefault="00000000">
            <w:pPr>
              <w:spacing w:after="0" w:line="240" w:lineRule="auto"/>
              <w:rPr>
                <w:color w:val="000000"/>
                <w:sz w:val="20"/>
                <w:szCs w:val="20"/>
                <w:lang w:val="uk-UA"/>
              </w:rPr>
            </w:pPr>
            <w:r>
              <w:rPr>
                <w:b/>
                <w:color w:val="000000"/>
                <w:sz w:val="20"/>
                <w:szCs w:val="20"/>
                <w:lang w:val="uk-UA"/>
              </w:rPr>
              <w:t>Муніципальне зовнішнє освітлення</w:t>
            </w:r>
          </w:p>
        </w:tc>
      </w:tr>
      <w:tr w:rsidR="00C82D1D" w14:paraId="2BC7E120"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4BE7FDF6" w14:textId="77777777" w:rsidR="009A4154" w:rsidRDefault="00000000">
            <w:pPr>
              <w:spacing w:after="0" w:line="240" w:lineRule="auto"/>
              <w:rPr>
                <w:color w:val="000000"/>
                <w:sz w:val="20"/>
                <w:szCs w:val="20"/>
                <w:lang w:val="uk-UA"/>
              </w:rPr>
            </w:pPr>
            <w:r>
              <w:rPr>
                <w:color w:val="000000"/>
                <w:sz w:val="20"/>
                <w:szCs w:val="20"/>
                <w:lang w:val="uk-UA"/>
              </w:rPr>
              <w:t>2.1.</w:t>
            </w:r>
          </w:p>
        </w:tc>
        <w:tc>
          <w:tcPr>
            <w:tcW w:w="1841" w:type="dxa"/>
            <w:gridSpan w:val="2"/>
            <w:tcBorders>
              <w:top w:val="single" w:sz="4" w:space="0" w:color="000000"/>
              <w:left w:val="nil"/>
              <w:bottom w:val="single" w:sz="4" w:space="0" w:color="000000"/>
              <w:right w:val="single" w:sz="4" w:space="0" w:color="000000"/>
            </w:tcBorders>
            <w:vAlign w:val="center"/>
          </w:tcPr>
          <w:p w14:paraId="1E06AA19" w14:textId="77777777" w:rsidR="009A4154" w:rsidRDefault="009A4154">
            <w:pPr>
              <w:spacing w:after="0"/>
              <w:rPr>
                <w:color w:val="000000"/>
                <w:sz w:val="18"/>
                <w:szCs w:val="18"/>
                <w:lang w:val="uk-UA"/>
              </w:rPr>
            </w:pPr>
          </w:p>
        </w:tc>
        <w:tc>
          <w:tcPr>
            <w:tcW w:w="2187" w:type="dxa"/>
            <w:gridSpan w:val="3"/>
            <w:tcBorders>
              <w:top w:val="single" w:sz="4" w:space="0" w:color="000000"/>
              <w:left w:val="nil"/>
              <w:bottom w:val="single" w:sz="4" w:space="0" w:color="000000"/>
              <w:right w:val="single" w:sz="4" w:space="0" w:color="000000"/>
            </w:tcBorders>
            <w:vAlign w:val="center"/>
          </w:tcPr>
          <w:p w14:paraId="00B851DC" w14:textId="77777777" w:rsidR="009A4154" w:rsidRDefault="009A4154">
            <w:pPr>
              <w:spacing w:after="0"/>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vAlign w:val="center"/>
          </w:tcPr>
          <w:p w14:paraId="3A29110E"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Mar>
              <w:left w:w="40" w:type="dxa"/>
              <w:right w:w="40" w:type="dxa"/>
            </w:tcMar>
          </w:tcPr>
          <w:p w14:paraId="54801F67"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tcPr>
          <w:p w14:paraId="52418523"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tcPr>
          <w:p w14:paraId="369D7DEF"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tcPr>
          <w:p w14:paraId="52F51B15"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tcPr>
          <w:p w14:paraId="201CC5A1"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0AD67288"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5FF471FE"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3FC60C05" w14:textId="77777777" w:rsidR="009A4154" w:rsidRDefault="009A4154">
            <w:pPr>
              <w:spacing w:after="0"/>
              <w:jc w:val="center"/>
              <w:rPr>
                <w:color w:val="000000"/>
                <w:sz w:val="18"/>
                <w:szCs w:val="18"/>
                <w:lang w:val="uk-UA"/>
              </w:rPr>
            </w:pPr>
          </w:p>
        </w:tc>
      </w:tr>
      <w:tr w:rsidR="00C82D1D" w14:paraId="1E98C8D3"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2E146324" w14:textId="77777777" w:rsidR="009A4154" w:rsidRDefault="00000000">
            <w:pPr>
              <w:spacing w:after="0" w:line="240" w:lineRule="auto"/>
              <w:rPr>
                <w:color w:val="000000"/>
                <w:sz w:val="20"/>
                <w:szCs w:val="20"/>
                <w:lang w:val="uk-UA"/>
              </w:rPr>
            </w:pPr>
            <w:r>
              <w:rPr>
                <w:color w:val="000000"/>
                <w:sz w:val="20"/>
                <w:szCs w:val="20"/>
                <w:lang w:val="uk-UA"/>
              </w:rPr>
              <w:t>2.2.</w:t>
            </w:r>
          </w:p>
        </w:tc>
        <w:tc>
          <w:tcPr>
            <w:tcW w:w="1841" w:type="dxa"/>
            <w:gridSpan w:val="2"/>
            <w:tcBorders>
              <w:top w:val="single" w:sz="4" w:space="0" w:color="000000"/>
              <w:left w:val="nil"/>
              <w:bottom w:val="single" w:sz="4" w:space="0" w:color="000000"/>
              <w:right w:val="single" w:sz="4" w:space="0" w:color="000000"/>
            </w:tcBorders>
          </w:tcPr>
          <w:p w14:paraId="5F2C1FBD" w14:textId="77777777" w:rsidR="009A4154" w:rsidRDefault="009A4154">
            <w:pPr>
              <w:spacing w:after="0"/>
              <w:jc w:val="center"/>
              <w:rPr>
                <w:color w:val="000000"/>
                <w:sz w:val="18"/>
                <w:szCs w:val="18"/>
                <w:lang w:val="uk-UA"/>
              </w:rPr>
            </w:pPr>
          </w:p>
        </w:tc>
        <w:tc>
          <w:tcPr>
            <w:tcW w:w="2187" w:type="dxa"/>
            <w:gridSpan w:val="3"/>
            <w:tcBorders>
              <w:top w:val="single" w:sz="4" w:space="0" w:color="000000"/>
              <w:left w:val="nil"/>
              <w:bottom w:val="single" w:sz="4" w:space="0" w:color="000000"/>
              <w:right w:val="single" w:sz="4" w:space="0" w:color="000000"/>
            </w:tcBorders>
            <w:vAlign w:val="center"/>
          </w:tcPr>
          <w:p w14:paraId="3ACA7053" w14:textId="77777777" w:rsidR="009A4154" w:rsidRDefault="009A4154">
            <w:pPr>
              <w:spacing w:after="0"/>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tcPr>
          <w:p w14:paraId="0343F1C1"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Mar>
              <w:left w:w="40" w:type="dxa"/>
              <w:right w:w="40" w:type="dxa"/>
            </w:tcMar>
          </w:tcPr>
          <w:p w14:paraId="609E252B"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tcPr>
          <w:p w14:paraId="2E04DB56"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tcPr>
          <w:p w14:paraId="0B5F2E43"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tcPr>
          <w:p w14:paraId="5D7E86C5"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tcPr>
          <w:p w14:paraId="5A0529E0"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13246F50"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77CF09FB"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5CBECBAE" w14:textId="77777777" w:rsidR="009A4154" w:rsidRDefault="009A4154">
            <w:pPr>
              <w:spacing w:after="0"/>
              <w:jc w:val="center"/>
              <w:rPr>
                <w:color w:val="000000"/>
                <w:sz w:val="18"/>
                <w:szCs w:val="18"/>
                <w:lang w:val="uk-UA"/>
              </w:rPr>
            </w:pPr>
          </w:p>
        </w:tc>
      </w:tr>
      <w:tr w:rsidR="00C82D1D" w14:paraId="61D3C594"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665D0EBB" w14:textId="77777777" w:rsidR="009A4154" w:rsidRDefault="009A4154">
            <w:pPr>
              <w:spacing w:after="0" w:line="240" w:lineRule="auto"/>
              <w:rPr>
                <w:color w:val="000000"/>
                <w:sz w:val="20"/>
                <w:szCs w:val="20"/>
                <w:lang w:val="uk-UA"/>
              </w:rPr>
            </w:pPr>
          </w:p>
        </w:tc>
        <w:tc>
          <w:tcPr>
            <w:tcW w:w="5170" w:type="dxa"/>
            <w:gridSpan w:val="10"/>
            <w:tcBorders>
              <w:top w:val="single" w:sz="4" w:space="0" w:color="000000"/>
              <w:left w:val="nil"/>
              <w:bottom w:val="single" w:sz="4" w:space="0" w:color="000000"/>
              <w:right w:val="single" w:sz="4" w:space="0" w:color="000000"/>
            </w:tcBorders>
            <w:vAlign w:val="center"/>
          </w:tcPr>
          <w:p w14:paraId="1B0B1219" w14:textId="77777777" w:rsidR="009A4154" w:rsidRDefault="00000000">
            <w:pPr>
              <w:spacing w:after="0" w:line="240" w:lineRule="auto"/>
              <w:rPr>
                <w:b/>
                <w:color w:val="000000"/>
                <w:lang w:val="uk-UA"/>
              </w:rPr>
            </w:pPr>
            <w:r>
              <w:rPr>
                <w:b/>
                <w:color w:val="000000"/>
                <w:sz w:val="20"/>
                <w:szCs w:val="20"/>
                <w:lang w:val="uk-UA"/>
              </w:rPr>
              <w:t>Всього по муніципальному зовнішньому освітленню</w:t>
            </w:r>
          </w:p>
        </w:tc>
        <w:tc>
          <w:tcPr>
            <w:tcW w:w="1044"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12C20DB8" w14:textId="77777777" w:rsidR="009A4154" w:rsidRDefault="009A4154">
            <w:pPr>
              <w:spacing w:after="0"/>
              <w:jc w:val="center"/>
              <w:rPr>
                <w:b/>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vAlign w:val="center"/>
          </w:tcPr>
          <w:p w14:paraId="39950E02" w14:textId="77777777" w:rsidR="009A4154" w:rsidRDefault="009A4154">
            <w:pPr>
              <w:spacing w:after="0"/>
              <w:jc w:val="center"/>
              <w:rPr>
                <w:b/>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2647251D" w14:textId="77777777" w:rsidR="009A4154" w:rsidRDefault="009A4154">
            <w:pPr>
              <w:spacing w:after="0"/>
              <w:jc w:val="center"/>
              <w:rPr>
                <w:b/>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1267A0D4" w14:textId="77777777" w:rsidR="009A4154" w:rsidRDefault="009A4154">
            <w:pPr>
              <w:spacing w:after="0"/>
              <w:jc w:val="center"/>
              <w:rPr>
                <w:b/>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2C91AFF2" w14:textId="77777777" w:rsidR="009A4154" w:rsidRDefault="009A4154">
            <w:pPr>
              <w:spacing w:after="0"/>
              <w:jc w:val="center"/>
              <w:rPr>
                <w:b/>
                <w:color w:val="000000"/>
                <w:sz w:val="18"/>
                <w:szCs w:val="18"/>
                <w:lang w:val="uk-UA"/>
              </w:rPr>
            </w:pPr>
          </w:p>
        </w:tc>
        <w:tc>
          <w:tcPr>
            <w:tcW w:w="4080" w:type="dxa"/>
            <w:gridSpan w:val="7"/>
            <w:tcBorders>
              <w:top w:val="single" w:sz="4" w:space="0" w:color="000000"/>
              <w:left w:val="nil"/>
              <w:bottom w:val="single" w:sz="4" w:space="0" w:color="000000"/>
              <w:right w:val="single" w:sz="4" w:space="0" w:color="000000"/>
            </w:tcBorders>
            <w:vAlign w:val="center"/>
          </w:tcPr>
          <w:p w14:paraId="6C17A2F7" w14:textId="77777777" w:rsidR="009A4154" w:rsidRDefault="009A4154">
            <w:pPr>
              <w:spacing w:after="0" w:line="240" w:lineRule="auto"/>
              <w:jc w:val="center"/>
              <w:rPr>
                <w:color w:val="000000"/>
                <w:sz w:val="20"/>
                <w:szCs w:val="20"/>
                <w:lang w:val="uk-UA"/>
              </w:rPr>
            </w:pPr>
          </w:p>
        </w:tc>
      </w:tr>
      <w:tr w:rsidR="00C82D1D" w14:paraId="115B4B27" w14:textId="77777777">
        <w:trPr>
          <w:trHeight w:val="359"/>
        </w:trPr>
        <w:tc>
          <w:tcPr>
            <w:tcW w:w="558" w:type="dxa"/>
            <w:tcBorders>
              <w:top w:val="single" w:sz="4" w:space="0" w:color="000000"/>
              <w:left w:val="single" w:sz="4" w:space="0" w:color="000000"/>
              <w:bottom w:val="single" w:sz="4" w:space="0" w:color="000000"/>
              <w:right w:val="single" w:sz="4" w:space="0" w:color="000000"/>
            </w:tcBorders>
            <w:shd w:val="clear" w:color="auto" w:fill="F2F2F2"/>
          </w:tcPr>
          <w:p w14:paraId="144FB5AE"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50F991CD" w14:textId="77777777" w:rsidR="009A4154" w:rsidRDefault="00000000">
            <w:pPr>
              <w:spacing w:after="0" w:line="240" w:lineRule="auto"/>
              <w:rPr>
                <w:b/>
                <w:color w:val="000000"/>
                <w:lang w:val="uk-UA"/>
              </w:rPr>
            </w:pPr>
            <w:r>
              <w:rPr>
                <w:b/>
                <w:color w:val="000000"/>
                <w:sz w:val="20"/>
                <w:szCs w:val="20"/>
                <w:lang w:val="uk-UA"/>
              </w:rPr>
              <w:t>Житлові будівлі</w:t>
            </w:r>
          </w:p>
        </w:tc>
      </w:tr>
      <w:tr w:rsidR="00C82D1D" w14:paraId="5A62CC6C"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65EDD4C" w14:textId="77777777" w:rsidR="009A4154" w:rsidRDefault="00000000">
            <w:pPr>
              <w:spacing w:after="0" w:line="240" w:lineRule="auto"/>
              <w:rPr>
                <w:color w:val="000000"/>
                <w:sz w:val="20"/>
                <w:szCs w:val="20"/>
                <w:lang w:val="uk-UA"/>
              </w:rPr>
            </w:pPr>
            <w:r>
              <w:rPr>
                <w:color w:val="000000"/>
                <w:sz w:val="20"/>
                <w:szCs w:val="20"/>
                <w:lang w:val="uk-UA"/>
              </w:rPr>
              <w:t>3.1.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305CAD6A" w14:textId="77777777" w:rsidR="009A4154" w:rsidRDefault="009A4154">
            <w:pPr>
              <w:spacing w:after="0"/>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6E757846" w14:textId="77777777" w:rsidR="009A4154" w:rsidRDefault="009A4154">
            <w:pPr>
              <w:spacing w:after="0"/>
              <w:rPr>
                <w:color w:val="000000"/>
                <w:sz w:val="18"/>
                <w:szCs w:val="18"/>
                <w:lang w:val="uk-UA"/>
              </w:rPr>
            </w:pPr>
          </w:p>
        </w:tc>
        <w:tc>
          <w:tcPr>
            <w:tcW w:w="1121" w:type="dxa"/>
            <w:gridSpan w:val="4"/>
            <w:tcBorders>
              <w:top w:val="single" w:sz="4" w:space="0" w:color="000000"/>
              <w:left w:val="nil"/>
              <w:bottom w:val="single" w:sz="4" w:space="0" w:color="000000"/>
              <w:right w:val="single" w:sz="4" w:space="0" w:color="000000"/>
            </w:tcBorders>
            <w:tcMar>
              <w:left w:w="40" w:type="dxa"/>
              <w:right w:w="40" w:type="dxa"/>
            </w:tcMar>
          </w:tcPr>
          <w:p w14:paraId="2B93FB2F" w14:textId="77777777" w:rsidR="009A4154" w:rsidRDefault="009A4154">
            <w:pPr>
              <w:spacing w:after="0"/>
              <w:jc w:val="center"/>
              <w:rPr>
                <w:color w:val="000000"/>
                <w:sz w:val="18"/>
                <w:szCs w:val="18"/>
                <w:lang w:val="uk-UA"/>
              </w:rPr>
            </w:pPr>
          </w:p>
        </w:tc>
        <w:tc>
          <w:tcPr>
            <w:tcW w:w="1037" w:type="dxa"/>
            <w:gridSpan w:val="4"/>
            <w:tcBorders>
              <w:top w:val="single" w:sz="4" w:space="0" w:color="000000"/>
              <w:left w:val="nil"/>
              <w:bottom w:val="single" w:sz="4" w:space="0" w:color="000000"/>
              <w:right w:val="single" w:sz="4" w:space="0" w:color="000000"/>
            </w:tcBorders>
            <w:vAlign w:val="center"/>
          </w:tcPr>
          <w:p w14:paraId="67180753" w14:textId="77777777" w:rsidR="009A4154" w:rsidRDefault="009A4154">
            <w:pPr>
              <w:spacing w:after="0"/>
              <w:jc w:val="center"/>
              <w:rPr>
                <w:color w:val="000000"/>
                <w:sz w:val="18"/>
                <w:szCs w:val="18"/>
                <w:lang w:val="uk-UA"/>
              </w:rPr>
            </w:pPr>
          </w:p>
        </w:tc>
        <w:tc>
          <w:tcPr>
            <w:tcW w:w="1047" w:type="dxa"/>
            <w:gridSpan w:val="5"/>
            <w:tcBorders>
              <w:top w:val="single" w:sz="4" w:space="0" w:color="000000"/>
              <w:left w:val="nil"/>
              <w:bottom w:val="single" w:sz="4" w:space="0" w:color="000000"/>
              <w:right w:val="single" w:sz="4" w:space="0" w:color="000000"/>
            </w:tcBorders>
            <w:vAlign w:val="center"/>
          </w:tcPr>
          <w:p w14:paraId="1FDDDF69" w14:textId="77777777" w:rsidR="009A4154" w:rsidRDefault="009A4154">
            <w:pPr>
              <w:spacing w:after="0"/>
              <w:jc w:val="center"/>
              <w:rPr>
                <w:color w:val="000000"/>
                <w:sz w:val="18"/>
                <w:szCs w:val="18"/>
                <w:lang w:val="uk-UA"/>
              </w:rPr>
            </w:pPr>
          </w:p>
        </w:tc>
        <w:tc>
          <w:tcPr>
            <w:tcW w:w="1182" w:type="dxa"/>
            <w:gridSpan w:val="4"/>
            <w:tcBorders>
              <w:top w:val="single" w:sz="4" w:space="0" w:color="000000"/>
              <w:left w:val="nil"/>
              <w:bottom w:val="single" w:sz="4" w:space="0" w:color="000000"/>
              <w:right w:val="single" w:sz="4" w:space="0" w:color="000000"/>
            </w:tcBorders>
            <w:vAlign w:val="center"/>
          </w:tcPr>
          <w:p w14:paraId="1DD073F9" w14:textId="77777777" w:rsidR="009A4154" w:rsidRDefault="009A4154">
            <w:pPr>
              <w:spacing w:after="0"/>
              <w:jc w:val="center"/>
              <w:rPr>
                <w:color w:val="000000"/>
                <w:sz w:val="18"/>
                <w:szCs w:val="18"/>
                <w:lang w:val="uk-UA"/>
              </w:rPr>
            </w:pPr>
          </w:p>
        </w:tc>
        <w:tc>
          <w:tcPr>
            <w:tcW w:w="1034" w:type="dxa"/>
            <w:gridSpan w:val="4"/>
            <w:tcBorders>
              <w:top w:val="single" w:sz="4" w:space="0" w:color="000000"/>
              <w:left w:val="nil"/>
              <w:bottom w:val="single" w:sz="4" w:space="0" w:color="000000"/>
              <w:right w:val="single" w:sz="4" w:space="0" w:color="000000"/>
            </w:tcBorders>
            <w:vAlign w:val="center"/>
          </w:tcPr>
          <w:p w14:paraId="60FDCD1B"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vAlign w:val="center"/>
          </w:tcPr>
          <w:p w14:paraId="03B260C0"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vAlign w:val="center"/>
          </w:tcPr>
          <w:p w14:paraId="6D36545A"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vAlign w:val="center"/>
          </w:tcPr>
          <w:p w14:paraId="584F0026"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vAlign w:val="center"/>
          </w:tcPr>
          <w:p w14:paraId="69C58A98" w14:textId="77777777" w:rsidR="009A4154" w:rsidRDefault="009A4154">
            <w:pPr>
              <w:spacing w:after="0"/>
              <w:jc w:val="center"/>
              <w:rPr>
                <w:color w:val="000000"/>
                <w:sz w:val="18"/>
                <w:szCs w:val="18"/>
                <w:lang w:val="uk-UA"/>
              </w:rPr>
            </w:pPr>
          </w:p>
        </w:tc>
      </w:tr>
      <w:tr w:rsidR="00C82D1D" w14:paraId="3476ACF7"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1B4937F5" w14:textId="77777777" w:rsidR="009A4154" w:rsidRDefault="00000000">
            <w:pPr>
              <w:spacing w:after="0" w:line="240" w:lineRule="auto"/>
              <w:rPr>
                <w:color w:val="000000"/>
                <w:sz w:val="20"/>
                <w:szCs w:val="20"/>
                <w:lang w:val="uk-UA"/>
              </w:rPr>
            </w:pPr>
            <w:r>
              <w:rPr>
                <w:color w:val="000000"/>
                <w:sz w:val="20"/>
                <w:szCs w:val="20"/>
                <w:lang w:val="uk-UA"/>
              </w:rPr>
              <w:t>3.2.</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62F47AFB"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581EEC3D" w14:textId="77777777" w:rsidR="009A4154" w:rsidRDefault="009A4154">
            <w:pPr>
              <w:spacing w:after="0"/>
              <w:jc w:val="center"/>
              <w:rPr>
                <w:color w:val="000000"/>
                <w:sz w:val="18"/>
                <w:szCs w:val="18"/>
                <w:lang w:val="uk-UA"/>
              </w:rPr>
            </w:pPr>
          </w:p>
        </w:tc>
        <w:tc>
          <w:tcPr>
            <w:tcW w:w="1121" w:type="dxa"/>
            <w:gridSpan w:val="4"/>
            <w:tcBorders>
              <w:top w:val="single" w:sz="4" w:space="0" w:color="000000"/>
              <w:left w:val="nil"/>
              <w:bottom w:val="single" w:sz="4" w:space="0" w:color="000000"/>
              <w:right w:val="single" w:sz="4" w:space="0" w:color="000000"/>
            </w:tcBorders>
            <w:tcMar>
              <w:left w:w="40" w:type="dxa"/>
              <w:right w:w="40" w:type="dxa"/>
            </w:tcMar>
          </w:tcPr>
          <w:p w14:paraId="3559C012" w14:textId="77777777" w:rsidR="009A4154" w:rsidRDefault="009A4154">
            <w:pPr>
              <w:spacing w:after="0"/>
              <w:jc w:val="center"/>
              <w:rPr>
                <w:color w:val="000000"/>
                <w:sz w:val="18"/>
                <w:szCs w:val="18"/>
                <w:lang w:val="uk-UA"/>
              </w:rPr>
            </w:pPr>
          </w:p>
        </w:tc>
        <w:tc>
          <w:tcPr>
            <w:tcW w:w="1037" w:type="dxa"/>
            <w:gridSpan w:val="4"/>
            <w:tcBorders>
              <w:top w:val="single" w:sz="4" w:space="0" w:color="000000"/>
              <w:left w:val="nil"/>
              <w:bottom w:val="single" w:sz="4" w:space="0" w:color="000000"/>
              <w:right w:val="single" w:sz="4" w:space="0" w:color="000000"/>
            </w:tcBorders>
            <w:vAlign w:val="center"/>
          </w:tcPr>
          <w:p w14:paraId="4F2A3932" w14:textId="77777777" w:rsidR="009A4154" w:rsidRDefault="009A4154">
            <w:pPr>
              <w:spacing w:after="0"/>
              <w:jc w:val="center"/>
              <w:rPr>
                <w:color w:val="000000"/>
                <w:sz w:val="18"/>
                <w:szCs w:val="18"/>
                <w:lang w:val="uk-UA"/>
              </w:rPr>
            </w:pPr>
          </w:p>
        </w:tc>
        <w:tc>
          <w:tcPr>
            <w:tcW w:w="1047" w:type="dxa"/>
            <w:gridSpan w:val="5"/>
            <w:tcBorders>
              <w:top w:val="single" w:sz="4" w:space="0" w:color="000000"/>
              <w:left w:val="nil"/>
              <w:bottom w:val="single" w:sz="4" w:space="0" w:color="000000"/>
              <w:right w:val="single" w:sz="4" w:space="0" w:color="000000"/>
            </w:tcBorders>
            <w:vAlign w:val="center"/>
          </w:tcPr>
          <w:p w14:paraId="21E11805" w14:textId="77777777" w:rsidR="009A4154" w:rsidRDefault="009A4154">
            <w:pPr>
              <w:spacing w:after="0"/>
              <w:jc w:val="center"/>
              <w:rPr>
                <w:color w:val="000000"/>
                <w:sz w:val="18"/>
                <w:szCs w:val="18"/>
                <w:lang w:val="uk-UA"/>
              </w:rPr>
            </w:pPr>
          </w:p>
        </w:tc>
        <w:tc>
          <w:tcPr>
            <w:tcW w:w="1182" w:type="dxa"/>
            <w:gridSpan w:val="4"/>
            <w:tcBorders>
              <w:top w:val="single" w:sz="4" w:space="0" w:color="000000"/>
              <w:left w:val="nil"/>
              <w:bottom w:val="single" w:sz="4" w:space="0" w:color="000000"/>
              <w:right w:val="single" w:sz="4" w:space="0" w:color="000000"/>
            </w:tcBorders>
            <w:vAlign w:val="center"/>
          </w:tcPr>
          <w:p w14:paraId="53633E06" w14:textId="77777777" w:rsidR="009A4154" w:rsidRDefault="009A4154">
            <w:pPr>
              <w:spacing w:after="0"/>
              <w:jc w:val="center"/>
              <w:rPr>
                <w:color w:val="000000"/>
                <w:sz w:val="18"/>
                <w:szCs w:val="18"/>
                <w:lang w:val="uk-UA"/>
              </w:rPr>
            </w:pPr>
          </w:p>
        </w:tc>
        <w:tc>
          <w:tcPr>
            <w:tcW w:w="1034" w:type="dxa"/>
            <w:gridSpan w:val="4"/>
            <w:tcBorders>
              <w:top w:val="single" w:sz="4" w:space="0" w:color="000000"/>
              <w:left w:val="nil"/>
              <w:bottom w:val="single" w:sz="4" w:space="0" w:color="000000"/>
              <w:right w:val="single" w:sz="4" w:space="0" w:color="000000"/>
            </w:tcBorders>
            <w:vAlign w:val="center"/>
          </w:tcPr>
          <w:p w14:paraId="214F4D97"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vAlign w:val="center"/>
          </w:tcPr>
          <w:p w14:paraId="7A60526C"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vAlign w:val="center"/>
          </w:tcPr>
          <w:p w14:paraId="5C46FEC1"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vAlign w:val="center"/>
          </w:tcPr>
          <w:p w14:paraId="2AA82654"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vAlign w:val="center"/>
          </w:tcPr>
          <w:p w14:paraId="0FD333CB" w14:textId="77777777" w:rsidR="009A4154" w:rsidRDefault="009A4154">
            <w:pPr>
              <w:spacing w:after="0"/>
              <w:jc w:val="center"/>
              <w:rPr>
                <w:color w:val="000000"/>
                <w:sz w:val="18"/>
                <w:szCs w:val="18"/>
                <w:lang w:val="uk-UA"/>
              </w:rPr>
            </w:pPr>
          </w:p>
        </w:tc>
      </w:tr>
      <w:tr w:rsidR="00C82D1D" w14:paraId="487EA32F"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7D65EBD" w14:textId="77777777" w:rsidR="009A4154" w:rsidRDefault="009A4154">
            <w:pPr>
              <w:spacing w:after="0" w:line="240" w:lineRule="auto"/>
              <w:rPr>
                <w:color w:val="000000"/>
                <w:sz w:val="20"/>
                <w:szCs w:val="20"/>
                <w:lang w:val="uk-UA"/>
              </w:rPr>
            </w:pPr>
          </w:p>
        </w:tc>
        <w:tc>
          <w:tcPr>
            <w:tcW w:w="5149" w:type="dxa"/>
            <w:gridSpan w:val="9"/>
            <w:tcBorders>
              <w:top w:val="single" w:sz="4" w:space="0" w:color="000000"/>
              <w:left w:val="nil"/>
              <w:bottom w:val="single" w:sz="4" w:space="0" w:color="000000"/>
              <w:right w:val="single" w:sz="4" w:space="0" w:color="000000"/>
            </w:tcBorders>
            <w:tcMar>
              <w:left w:w="40" w:type="dxa"/>
              <w:right w:w="40" w:type="dxa"/>
            </w:tcMar>
            <w:vAlign w:val="center"/>
          </w:tcPr>
          <w:p w14:paraId="05FD5ECB" w14:textId="77777777" w:rsidR="009A4154" w:rsidRDefault="00000000">
            <w:pPr>
              <w:spacing w:after="0"/>
              <w:rPr>
                <w:color w:val="000000"/>
                <w:sz w:val="18"/>
                <w:szCs w:val="18"/>
                <w:lang w:val="uk-UA"/>
              </w:rPr>
            </w:pPr>
            <w:r>
              <w:rPr>
                <w:b/>
                <w:color w:val="000000"/>
                <w:sz w:val="20"/>
                <w:szCs w:val="20"/>
                <w:lang w:val="uk-UA"/>
              </w:rPr>
              <w:t>Всього по  житловим будівлям</w:t>
            </w:r>
          </w:p>
        </w:tc>
        <w:tc>
          <w:tcPr>
            <w:tcW w:w="1037" w:type="dxa"/>
            <w:gridSpan w:val="4"/>
            <w:tcBorders>
              <w:top w:val="single" w:sz="4" w:space="0" w:color="000000"/>
              <w:left w:val="nil"/>
              <w:bottom w:val="single" w:sz="4" w:space="0" w:color="000000"/>
              <w:right w:val="single" w:sz="4" w:space="0" w:color="000000"/>
            </w:tcBorders>
            <w:vAlign w:val="center"/>
          </w:tcPr>
          <w:p w14:paraId="642A34F6" w14:textId="77777777" w:rsidR="009A4154" w:rsidRDefault="009A4154">
            <w:pPr>
              <w:spacing w:after="0"/>
              <w:jc w:val="center"/>
              <w:rPr>
                <w:color w:val="000000"/>
                <w:sz w:val="18"/>
                <w:szCs w:val="18"/>
                <w:lang w:val="uk-UA"/>
              </w:rPr>
            </w:pPr>
          </w:p>
        </w:tc>
        <w:tc>
          <w:tcPr>
            <w:tcW w:w="1047" w:type="dxa"/>
            <w:gridSpan w:val="5"/>
            <w:tcBorders>
              <w:top w:val="single" w:sz="4" w:space="0" w:color="000000"/>
              <w:left w:val="nil"/>
              <w:bottom w:val="single" w:sz="4" w:space="0" w:color="000000"/>
              <w:right w:val="single" w:sz="4" w:space="0" w:color="000000"/>
            </w:tcBorders>
            <w:vAlign w:val="center"/>
          </w:tcPr>
          <w:p w14:paraId="423EA971" w14:textId="77777777" w:rsidR="009A4154" w:rsidRDefault="009A4154">
            <w:pPr>
              <w:spacing w:after="0"/>
              <w:jc w:val="center"/>
              <w:rPr>
                <w:color w:val="000000"/>
                <w:sz w:val="18"/>
                <w:szCs w:val="18"/>
                <w:lang w:val="uk-UA"/>
              </w:rPr>
            </w:pPr>
          </w:p>
        </w:tc>
        <w:tc>
          <w:tcPr>
            <w:tcW w:w="1182" w:type="dxa"/>
            <w:gridSpan w:val="4"/>
            <w:tcBorders>
              <w:top w:val="single" w:sz="4" w:space="0" w:color="000000"/>
              <w:left w:val="nil"/>
              <w:bottom w:val="single" w:sz="4" w:space="0" w:color="000000"/>
              <w:right w:val="single" w:sz="4" w:space="0" w:color="000000"/>
            </w:tcBorders>
            <w:vAlign w:val="center"/>
          </w:tcPr>
          <w:p w14:paraId="78F7395A" w14:textId="77777777" w:rsidR="009A4154" w:rsidRDefault="009A4154">
            <w:pPr>
              <w:spacing w:after="0"/>
              <w:jc w:val="center"/>
              <w:rPr>
                <w:color w:val="000000"/>
                <w:sz w:val="18"/>
                <w:szCs w:val="18"/>
                <w:lang w:val="uk-UA"/>
              </w:rPr>
            </w:pPr>
          </w:p>
        </w:tc>
        <w:tc>
          <w:tcPr>
            <w:tcW w:w="1034" w:type="dxa"/>
            <w:gridSpan w:val="4"/>
            <w:tcBorders>
              <w:top w:val="single" w:sz="4" w:space="0" w:color="000000"/>
              <w:left w:val="nil"/>
              <w:bottom w:val="single" w:sz="4" w:space="0" w:color="000000"/>
              <w:right w:val="single" w:sz="4" w:space="0" w:color="000000"/>
            </w:tcBorders>
            <w:vAlign w:val="center"/>
          </w:tcPr>
          <w:p w14:paraId="3F6021B7"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vAlign w:val="center"/>
          </w:tcPr>
          <w:p w14:paraId="65FA323C"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vAlign w:val="center"/>
          </w:tcPr>
          <w:p w14:paraId="4A660FF2" w14:textId="77777777" w:rsidR="009A4154" w:rsidRDefault="009A4154">
            <w:pPr>
              <w:spacing w:after="0"/>
              <w:jc w:val="center"/>
              <w:rPr>
                <w:color w:val="000000"/>
                <w:sz w:val="18"/>
                <w:szCs w:val="18"/>
                <w:lang w:val="uk-UA"/>
              </w:rPr>
            </w:pPr>
          </w:p>
        </w:tc>
      </w:tr>
      <w:tr w:rsidR="00C82D1D" w14:paraId="2824E941" w14:textId="77777777">
        <w:trPr>
          <w:trHeight w:val="363"/>
        </w:trPr>
        <w:tc>
          <w:tcPr>
            <w:tcW w:w="558" w:type="dxa"/>
            <w:tcBorders>
              <w:top w:val="single" w:sz="4" w:space="0" w:color="000000"/>
              <w:left w:val="single" w:sz="4" w:space="0" w:color="000000"/>
              <w:bottom w:val="single" w:sz="4" w:space="0" w:color="000000"/>
              <w:right w:val="single" w:sz="4" w:space="0" w:color="000000"/>
            </w:tcBorders>
            <w:shd w:val="clear" w:color="auto" w:fill="F2F2F2"/>
            <w:tcMar>
              <w:left w:w="85" w:type="dxa"/>
              <w:right w:w="85" w:type="dxa"/>
            </w:tcMar>
          </w:tcPr>
          <w:p w14:paraId="3D472DF9"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6EBB7282" w14:textId="77777777" w:rsidR="009A4154" w:rsidRDefault="00000000">
            <w:pPr>
              <w:spacing w:after="0" w:line="240" w:lineRule="auto"/>
              <w:rPr>
                <w:b/>
                <w:color w:val="000000"/>
                <w:sz w:val="20"/>
                <w:szCs w:val="20"/>
                <w:lang w:val="uk-UA"/>
              </w:rPr>
            </w:pPr>
            <w:r>
              <w:rPr>
                <w:b/>
                <w:color w:val="000000"/>
                <w:sz w:val="20"/>
                <w:szCs w:val="20"/>
                <w:lang w:val="uk-UA"/>
              </w:rPr>
              <w:t>Третинні будівлі, обладнання/об’єкти</w:t>
            </w:r>
          </w:p>
        </w:tc>
      </w:tr>
      <w:tr w:rsidR="00C82D1D" w14:paraId="2929C295"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B151830" w14:textId="77777777" w:rsidR="009A4154" w:rsidRDefault="00000000">
            <w:pPr>
              <w:spacing w:after="0" w:line="240" w:lineRule="auto"/>
              <w:rPr>
                <w:color w:val="000000"/>
                <w:sz w:val="20"/>
                <w:szCs w:val="20"/>
                <w:lang w:val="uk-UA"/>
              </w:rPr>
            </w:pPr>
            <w:r>
              <w:rPr>
                <w:color w:val="000000"/>
                <w:sz w:val="20"/>
                <w:szCs w:val="20"/>
                <w:lang w:val="uk-UA"/>
              </w:rPr>
              <w:t>4.1.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634DBE68"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388E74DF" w14:textId="77777777" w:rsidR="009A4154" w:rsidRDefault="009A4154">
            <w:pPr>
              <w:spacing w:after="0"/>
              <w:jc w:val="center"/>
              <w:rPr>
                <w:color w:val="000000"/>
                <w:sz w:val="18"/>
                <w:szCs w:val="18"/>
                <w:lang w:val="uk-UA"/>
              </w:rPr>
            </w:pPr>
          </w:p>
        </w:tc>
        <w:tc>
          <w:tcPr>
            <w:tcW w:w="1084" w:type="dxa"/>
            <w:gridSpan w:val="3"/>
            <w:tcBorders>
              <w:top w:val="single" w:sz="4" w:space="0" w:color="000000"/>
              <w:left w:val="nil"/>
              <w:bottom w:val="single" w:sz="4" w:space="0" w:color="000000"/>
              <w:right w:val="single" w:sz="4" w:space="0" w:color="000000"/>
            </w:tcBorders>
            <w:tcMar>
              <w:left w:w="40" w:type="dxa"/>
              <w:right w:w="40" w:type="dxa"/>
            </w:tcMar>
          </w:tcPr>
          <w:p w14:paraId="4C2667BA" w14:textId="77777777" w:rsidR="009A4154" w:rsidRDefault="009A4154">
            <w:pPr>
              <w:spacing w:after="0"/>
              <w:jc w:val="center"/>
              <w:rPr>
                <w:color w:val="000000"/>
                <w:sz w:val="18"/>
                <w:szCs w:val="18"/>
                <w:lang w:val="uk-UA"/>
              </w:rPr>
            </w:pPr>
          </w:p>
        </w:tc>
        <w:tc>
          <w:tcPr>
            <w:tcW w:w="1111" w:type="dxa"/>
            <w:gridSpan w:val="7"/>
            <w:tcBorders>
              <w:top w:val="single" w:sz="4" w:space="0" w:color="000000"/>
              <w:left w:val="nil"/>
              <w:bottom w:val="single" w:sz="4" w:space="0" w:color="000000"/>
              <w:right w:val="single" w:sz="4" w:space="0" w:color="000000"/>
            </w:tcBorders>
          </w:tcPr>
          <w:p w14:paraId="786626CE" w14:textId="77777777" w:rsidR="009A4154" w:rsidRDefault="009A4154">
            <w:pPr>
              <w:spacing w:after="0"/>
              <w:jc w:val="center"/>
              <w:rPr>
                <w:color w:val="000000"/>
                <w:sz w:val="18"/>
                <w:szCs w:val="18"/>
                <w:lang w:val="uk-UA"/>
              </w:rPr>
            </w:pPr>
          </w:p>
        </w:tc>
        <w:tc>
          <w:tcPr>
            <w:tcW w:w="989" w:type="dxa"/>
            <w:gridSpan w:val="2"/>
            <w:tcBorders>
              <w:top w:val="single" w:sz="4" w:space="0" w:color="000000"/>
              <w:left w:val="nil"/>
              <w:bottom w:val="single" w:sz="4" w:space="0" w:color="000000"/>
              <w:right w:val="single" w:sz="4" w:space="0" w:color="000000"/>
            </w:tcBorders>
          </w:tcPr>
          <w:p w14:paraId="01EB9DAF" w14:textId="77777777" w:rsidR="009A4154" w:rsidRDefault="009A4154">
            <w:pPr>
              <w:spacing w:after="0"/>
              <w:jc w:val="center"/>
              <w:rPr>
                <w:color w:val="000000"/>
                <w:sz w:val="18"/>
                <w:szCs w:val="18"/>
                <w:lang w:val="uk-UA"/>
              </w:rPr>
            </w:pPr>
          </w:p>
        </w:tc>
        <w:tc>
          <w:tcPr>
            <w:tcW w:w="1131" w:type="dxa"/>
            <w:gridSpan w:val="4"/>
            <w:tcBorders>
              <w:top w:val="single" w:sz="4" w:space="0" w:color="000000"/>
              <w:left w:val="nil"/>
              <w:bottom w:val="single" w:sz="4" w:space="0" w:color="000000"/>
              <w:right w:val="single" w:sz="4" w:space="0" w:color="000000"/>
            </w:tcBorders>
          </w:tcPr>
          <w:p w14:paraId="470CE4F7"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54B8BFE2"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4EA61E03"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55DA3BEB"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3039969D"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tcPr>
          <w:p w14:paraId="2C53E29F" w14:textId="77777777" w:rsidR="009A4154" w:rsidRDefault="009A4154">
            <w:pPr>
              <w:spacing w:after="0"/>
              <w:jc w:val="center"/>
              <w:rPr>
                <w:color w:val="000000"/>
                <w:sz w:val="18"/>
                <w:szCs w:val="18"/>
                <w:lang w:val="uk-UA"/>
              </w:rPr>
            </w:pPr>
          </w:p>
        </w:tc>
      </w:tr>
      <w:tr w:rsidR="00C82D1D" w14:paraId="36327143"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21A9948" w14:textId="77777777" w:rsidR="009A4154" w:rsidRDefault="009A4154">
            <w:pPr>
              <w:spacing w:after="0" w:line="240" w:lineRule="auto"/>
              <w:rPr>
                <w:color w:val="000000"/>
                <w:sz w:val="20"/>
                <w:szCs w:val="20"/>
                <w:lang w:val="uk-UA"/>
              </w:rPr>
            </w:pPr>
          </w:p>
        </w:tc>
        <w:tc>
          <w:tcPr>
            <w:tcW w:w="5112" w:type="dxa"/>
            <w:gridSpan w:val="8"/>
            <w:tcBorders>
              <w:top w:val="single" w:sz="4" w:space="0" w:color="000000"/>
              <w:left w:val="nil"/>
              <w:bottom w:val="single" w:sz="4" w:space="0" w:color="000000"/>
              <w:right w:val="single" w:sz="4" w:space="0" w:color="000000"/>
            </w:tcBorders>
            <w:tcMar>
              <w:left w:w="40" w:type="dxa"/>
              <w:right w:w="40" w:type="dxa"/>
            </w:tcMar>
            <w:vAlign w:val="center"/>
          </w:tcPr>
          <w:p w14:paraId="1177401E" w14:textId="77777777" w:rsidR="009A4154" w:rsidRDefault="00000000">
            <w:pPr>
              <w:spacing w:after="0"/>
              <w:rPr>
                <w:color w:val="000000"/>
                <w:sz w:val="18"/>
                <w:szCs w:val="18"/>
                <w:lang w:val="uk-UA"/>
              </w:rPr>
            </w:pPr>
            <w:r>
              <w:rPr>
                <w:b/>
                <w:color w:val="000000"/>
                <w:sz w:val="20"/>
                <w:szCs w:val="20"/>
                <w:lang w:val="uk-UA"/>
              </w:rPr>
              <w:t>Всього по третинним будівлям, обладнанню/об’єктам</w:t>
            </w:r>
          </w:p>
        </w:tc>
        <w:tc>
          <w:tcPr>
            <w:tcW w:w="1111" w:type="dxa"/>
            <w:gridSpan w:val="7"/>
            <w:tcBorders>
              <w:top w:val="single" w:sz="4" w:space="0" w:color="000000"/>
              <w:left w:val="nil"/>
              <w:bottom w:val="single" w:sz="4" w:space="0" w:color="000000"/>
              <w:right w:val="single" w:sz="4" w:space="0" w:color="000000"/>
            </w:tcBorders>
          </w:tcPr>
          <w:p w14:paraId="26E37406" w14:textId="77777777" w:rsidR="009A4154" w:rsidRDefault="009A4154">
            <w:pPr>
              <w:spacing w:after="0"/>
              <w:jc w:val="center"/>
              <w:rPr>
                <w:color w:val="000000"/>
                <w:sz w:val="18"/>
                <w:szCs w:val="18"/>
                <w:lang w:val="uk-UA"/>
              </w:rPr>
            </w:pPr>
          </w:p>
        </w:tc>
        <w:tc>
          <w:tcPr>
            <w:tcW w:w="989" w:type="dxa"/>
            <w:gridSpan w:val="2"/>
            <w:tcBorders>
              <w:top w:val="single" w:sz="4" w:space="0" w:color="000000"/>
              <w:left w:val="nil"/>
              <w:bottom w:val="single" w:sz="4" w:space="0" w:color="000000"/>
              <w:right w:val="single" w:sz="4" w:space="0" w:color="000000"/>
            </w:tcBorders>
          </w:tcPr>
          <w:p w14:paraId="7EE6DBB3" w14:textId="77777777" w:rsidR="009A4154" w:rsidRDefault="009A4154">
            <w:pPr>
              <w:spacing w:after="0"/>
              <w:jc w:val="center"/>
              <w:rPr>
                <w:color w:val="000000"/>
                <w:sz w:val="18"/>
                <w:szCs w:val="18"/>
                <w:lang w:val="uk-UA"/>
              </w:rPr>
            </w:pPr>
          </w:p>
        </w:tc>
        <w:tc>
          <w:tcPr>
            <w:tcW w:w="1131" w:type="dxa"/>
            <w:gridSpan w:val="4"/>
            <w:tcBorders>
              <w:top w:val="single" w:sz="4" w:space="0" w:color="000000"/>
              <w:left w:val="nil"/>
              <w:bottom w:val="single" w:sz="4" w:space="0" w:color="000000"/>
              <w:right w:val="single" w:sz="4" w:space="0" w:color="000000"/>
            </w:tcBorders>
          </w:tcPr>
          <w:p w14:paraId="798753D7"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57A85C03"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70DEB122"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tcPr>
          <w:p w14:paraId="2A3E6196" w14:textId="77777777" w:rsidR="009A4154" w:rsidRDefault="009A4154">
            <w:pPr>
              <w:spacing w:after="0"/>
              <w:jc w:val="center"/>
              <w:rPr>
                <w:color w:val="000000"/>
                <w:sz w:val="18"/>
                <w:szCs w:val="18"/>
                <w:lang w:val="uk-UA"/>
              </w:rPr>
            </w:pPr>
          </w:p>
        </w:tc>
      </w:tr>
      <w:tr w:rsidR="00C82D1D" w14:paraId="282D637A" w14:textId="77777777">
        <w:trPr>
          <w:trHeight w:val="340"/>
        </w:trPr>
        <w:tc>
          <w:tcPr>
            <w:tcW w:w="558" w:type="dxa"/>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14:paraId="482FF2E7"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D9D9D9"/>
            <w:vAlign w:val="center"/>
          </w:tcPr>
          <w:p w14:paraId="72866068" w14:textId="77777777" w:rsidR="009A4154" w:rsidRDefault="00000000">
            <w:pPr>
              <w:spacing w:after="0" w:line="240" w:lineRule="auto"/>
              <w:jc w:val="center"/>
              <w:rPr>
                <w:b/>
                <w:color w:val="000000"/>
                <w:lang w:val="uk-UA"/>
              </w:rPr>
            </w:pPr>
            <w:r>
              <w:rPr>
                <w:b/>
                <w:color w:val="000000"/>
                <w:sz w:val="20"/>
                <w:szCs w:val="20"/>
                <w:lang w:val="uk-UA"/>
              </w:rPr>
              <w:t>Транспорт</w:t>
            </w:r>
          </w:p>
        </w:tc>
      </w:tr>
      <w:tr w:rsidR="00C82D1D" w14:paraId="65C34C64"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04E1629" w14:textId="77777777" w:rsidR="009A4154" w:rsidRDefault="00000000">
            <w:pPr>
              <w:spacing w:after="0"/>
              <w:rPr>
                <w:color w:val="000000"/>
                <w:sz w:val="18"/>
                <w:szCs w:val="18"/>
                <w:lang w:val="uk-UA"/>
              </w:rPr>
            </w:pPr>
            <w:r>
              <w:rPr>
                <w:color w:val="000000"/>
                <w:sz w:val="18"/>
                <w:szCs w:val="18"/>
                <w:lang w:val="uk-UA"/>
              </w:rPr>
              <w:t>5.1.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7EB510BC"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03500798"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Mar>
              <w:left w:w="40" w:type="dxa"/>
              <w:right w:w="40" w:type="dxa"/>
            </w:tcMar>
          </w:tcPr>
          <w:p w14:paraId="303FF91C" w14:textId="77777777" w:rsidR="009A4154" w:rsidRDefault="009A4154">
            <w:pPr>
              <w:spacing w:after="0"/>
              <w:jc w:val="center"/>
              <w:rPr>
                <w:color w:val="000000"/>
                <w:sz w:val="18"/>
                <w:szCs w:val="18"/>
                <w:lang w:val="uk-UA"/>
              </w:rPr>
            </w:pPr>
          </w:p>
        </w:tc>
        <w:tc>
          <w:tcPr>
            <w:tcW w:w="1178" w:type="dxa"/>
            <w:gridSpan w:val="9"/>
            <w:tcBorders>
              <w:top w:val="single" w:sz="4" w:space="0" w:color="000000"/>
              <w:left w:val="nil"/>
              <w:bottom w:val="single" w:sz="4" w:space="0" w:color="000000"/>
              <w:right w:val="single" w:sz="4" w:space="0" w:color="000000"/>
            </w:tcBorders>
          </w:tcPr>
          <w:p w14:paraId="21446511" w14:textId="77777777" w:rsidR="009A4154" w:rsidRDefault="009A4154">
            <w:pPr>
              <w:spacing w:after="0"/>
              <w:jc w:val="center"/>
              <w:rPr>
                <w:color w:val="000000"/>
                <w:sz w:val="18"/>
                <w:szCs w:val="18"/>
                <w:lang w:val="uk-UA"/>
              </w:rPr>
            </w:pPr>
          </w:p>
        </w:tc>
        <w:tc>
          <w:tcPr>
            <w:tcW w:w="992" w:type="dxa"/>
            <w:gridSpan w:val="2"/>
            <w:tcBorders>
              <w:top w:val="single" w:sz="4" w:space="0" w:color="000000"/>
              <w:left w:val="nil"/>
              <w:bottom w:val="single" w:sz="4" w:space="0" w:color="000000"/>
              <w:right w:val="single" w:sz="4" w:space="0" w:color="000000"/>
            </w:tcBorders>
          </w:tcPr>
          <w:p w14:paraId="57E60901" w14:textId="77777777" w:rsidR="009A4154" w:rsidRDefault="009A4154">
            <w:pPr>
              <w:spacing w:after="0"/>
              <w:jc w:val="center"/>
              <w:rPr>
                <w:color w:val="000000"/>
                <w:sz w:val="18"/>
                <w:szCs w:val="18"/>
                <w:lang w:val="uk-UA"/>
              </w:rPr>
            </w:pPr>
          </w:p>
        </w:tc>
        <w:tc>
          <w:tcPr>
            <w:tcW w:w="1110" w:type="dxa"/>
            <w:gridSpan w:val="3"/>
            <w:tcBorders>
              <w:top w:val="single" w:sz="4" w:space="0" w:color="000000"/>
              <w:left w:val="nil"/>
              <w:bottom w:val="single" w:sz="4" w:space="0" w:color="000000"/>
              <w:right w:val="single" w:sz="4" w:space="0" w:color="000000"/>
            </w:tcBorders>
          </w:tcPr>
          <w:p w14:paraId="2EF43E4F"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6B073975"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0F3438C4"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61726309"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7C4E3412"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5F3094A4" w14:textId="77777777" w:rsidR="009A4154" w:rsidRDefault="009A4154">
            <w:pPr>
              <w:spacing w:after="0"/>
              <w:jc w:val="center"/>
              <w:rPr>
                <w:color w:val="000000"/>
                <w:sz w:val="18"/>
                <w:szCs w:val="18"/>
                <w:lang w:val="uk-UA"/>
              </w:rPr>
            </w:pPr>
          </w:p>
        </w:tc>
      </w:tr>
      <w:tr w:rsidR="00C82D1D" w14:paraId="19FEC30F"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105678FD" w14:textId="77777777" w:rsidR="009A4154" w:rsidRDefault="00000000">
            <w:pPr>
              <w:spacing w:after="0"/>
              <w:rPr>
                <w:color w:val="000000"/>
                <w:sz w:val="18"/>
                <w:szCs w:val="18"/>
                <w:lang w:val="uk-UA"/>
              </w:rPr>
            </w:pPr>
            <w:r>
              <w:rPr>
                <w:color w:val="000000"/>
                <w:sz w:val="18"/>
                <w:szCs w:val="18"/>
                <w:lang w:val="uk-UA"/>
              </w:rPr>
              <w:t>5.2.</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606C4186"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341A93B0"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Mar>
              <w:left w:w="40" w:type="dxa"/>
              <w:right w:w="40" w:type="dxa"/>
            </w:tcMar>
          </w:tcPr>
          <w:p w14:paraId="7AA090E3" w14:textId="77777777" w:rsidR="009A4154" w:rsidRDefault="009A4154">
            <w:pPr>
              <w:spacing w:after="0"/>
              <w:jc w:val="center"/>
              <w:rPr>
                <w:color w:val="000000"/>
                <w:sz w:val="18"/>
                <w:szCs w:val="18"/>
                <w:lang w:val="uk-UA"/>
              </w:rPr>
            </w:pPr>
          </w:p>
        </w:tc>
        <w:tc>
          <w:tcPr>
            <w:tcW w:w="1178" w:type="dxa"/>
            <w:gridSpan w:val="9"/>
            <w:tcBorders>
              <w:top w:val="single" w:sz="4" w:space="0" w:color="000000"/>
              <w:left w:val="nil"/>
              <w:bottom w:val="single" w:sz="4" w:space="0" w:color="000000"/>
              <w:right w:val="single" w:sz="4" w:space="0" w:color="000000"/>
            </w:tcBorders>
          </w:tcPr>
          <w:p w14:paraId="7CE35F61" w14:textId="77777777" w:rsidR="009A4154" w:rsidRDefault="009A4154">
            <w:pPr>
              <w:spacing w:after="0"/>
              <w:jc w:val="center"/>
              <w:rPr>
                <w:color w:val="000000"/>
                <w:sz w:val="18"/>
                <w:szCs w:val="18"/>
                <w:lang w:val="uk-UA"/>
              </w:rPr>
            </w:pPr>
          </w:p>
        </w:tc>
        <w:tc>
          <w:tcPr>
            <w:tcW w:w="992" w:type="dxa"/>
            <w:gridSpan w:val="2"/>
            <w:tcBorders>
              <w:top w:val="single" w:sz="4" w:space="0" w:color="000000"/>
              <w:left w:val="nil"/>
              <w:bottom w:val="single" w:sz="4" w:space="0" w:color="000000"/>
              <w:right w:val="single" w:sz="4" w:space="0" w:color="000000"/>
            </w:tcBorders>
          </w:tcPr>
          <w:p w14:paraId="39CF0373" w14:textId="77777777" w:rsidR="009A4154" w:rsidRDefault="009A4154">
            <w:pPr>
              <w:spacing w:after="0"/>
              <w:jc w:val="center"/>
              <w:rPr>
                <w:color w:val="000000"/>
                <w:sz w:val="18"/>
                <w:szCs w:val="18"/>
                <w:lang w:val="uk-UA"/>
              </w:rPr>
            </w:pPr>
          </w:p>
        </w:tc>
        <w:tc>
          <w:tcPr>
            <w:tcW w:w="1110" w:type="dxa"/>
            <w:gridSpan w:val="3"/>
            <w:tcBorders>
              <w:top w:val="single" w:sz="4" w:space="0" w:color="000000"/>
              <w:left w:val="nil"/>
              <w:bottom w:val="single" w:sz="4" w:space="0" w:color="000000"/>
              <w:right w:val="single" w:sz="4" w:space="0" w:color="000000"/>
            </w:tcBorders>
          </w:tcPr>
          <w:p w14:paraId="55C42C51"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61E4FB96"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2894935E"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66E649DF"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2BACF037"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24883FA8" w14:textId="77777777" w:rsidR="009A4154" w:rsidRDefault="009A4154">
            <w:pPr>
              <w:spacing w:after="0"/>
              <w:jc w:val="center"/>
              <w:rPr>
                <w:color w:val="000000"/>
                <w:sz w:val="18"/>
                <w:szCs w:val="18"/>
                <w:lang w:val="uk-UA"/>
              </w:rPr>
            </w:pPr>
          </w:p>
        </w:tc>
      </w:tr>
      <w:tr w:rsidR="00C82D1D" w14:paraId="468DF01E"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5D8DE4AC" w14:textId="77777777" w:rsidR="009A4154" w:rsidRDefault="009A4154">
            <w:pPr>
              <w:spacing w:after="0"/>
              <w:rPr>
                <w:color w:val="000000"/>
                <w:sz w:val="18"/>
                <w:szCs w:val="18"/>
                <w:lang w:val="uk-UA"/>
              </w:rPr>
            </w:pPr>
          </w:p>
        </w:tc>
        <w:tc>
          <w:tcPr>
            <w:tcW w:w="5063" w:type="dxa"/>
            <w:gridSpan w:val="7"/>
            <w:tcBorders>
              <w:top w:val="single" w:sz="4" w:space="0" w:color="000000"/>
              <w:left w:val="nil"/>
              <w:bottom w:val="single" w:sz="4" w:space="0" w:color="000000"/>
              <w:right w:val="single" w:sz="4" w:space="0" w:color="000000"/>
            </w:tcBorders>
            <w:tcMar>
              <w:left w:w="40" w:type="dxa"/>
              <w:right w:w="40" w:type="dxa"/>
            </w:tcMar>
            <w:vAlign w:val="center"/>
          </w:tcPr>
          <w:p w14:paraId="278A8C9A" w14:textId="77777777" w:rsidR="009A4154" w:rsidRDefault="00000000">
            <w:pPr>
              <w:spacing w:after="0"/>
              <w:rPr>
                <w:color w:val="000000"/>
                <w:sz w:val="18"/>
                <w:szCs w:val="18"/>
                <w:lang w:val="uk-UA"/>
              </w:rPr>
            </w:pPr>
            <w:r>
              <w:rPr>
                <w:b/>
                <w:color w:val="000000"/>
                <w:sz w:val="20"/>
                <w:szCs w:val="20"/>
                <w:lang w:val="uk-UA"/>
              </w:rPr>
              <w:t>Всього по  транспорту</w:t>
            </w:r>
          </w:p>
        </w:tc>
        <w:tc>
          <w:tcPr>
            <w:tcW w:w="1178" w:type="dxa"/>
            <w:gridSpan w:val="9"/>
            <w:tcBorders>
              <w:top w:val="single" w:sz="4" w:space="0" w:color="000000"/>
              <w:left w:val="nil"/>
              <w:bottom w:val="single" w:sz="4" w:space="0" w:color="000000"/>
              <w:right w:val="single" w:sz="4" w:space="0" w:color="000000"/>
            </w:tcBorders>
          </w:tcPr>
          <w:p w14:paraId="0940BBED" w14:textId="77777777" w:rsidR="009A4154" w:rsidRDefault="009A4154">
            <w:pPr>
              <w:spacing w:after="0"/>
              <w:jc w:val="center"/>
              <w:rPr>
                <w:color w:val="000000"/>
                <w:sz w:val="18"/>
                <w:szCs w:val="18"/>
                <w:lang w:val="uk-UA"/>
              </w:rPr>
            </w:pPr>
          </w:p>
        </w:tc>
        <w:tc>
          <w:tcPr>
            <w:tcW w:w="992" w:type="dxa"/>
            <w:gridSpan w:val="2"/>
            <w:tcBorders>
              <w:top w:val="single" w:sz="4" w:space="0" w:color="000000"/>
              <w:left w:val="nil"/>
              <w:bottom w:val="single" w:sz="4" w:space="0" w:color="000000"/>
              <w:right w:val="single" w:sz="4" w:space="0" w:color="000000"/>
            </w:tcBorders>
          </w:tcPr>
          <w:p w14:paraId="13762D9F" w14:textId="77777777" w:rsidR="009A4154" w:rsidRDefault="009A4154">
            <w:pPr>
              <w:spacing w:after="0"/>
              <w:jc w:val="center"/>
              <w:rPr>
                <w:color w:val="000000"/>
                <w:sz w:val="18"/>
                <w:szCs w:val="18"/>
                <w:lang w:val="uk-UA"/>
              </w:rPr>
            </w:pPr>
          </w:p>
        </w:tc>
        <w:tc>
          <w:tcPr>
            <w:tcW w:w="1110" w:type="dxa"/>
            <w:gridSpan w:val="3"/>
            <w:tcBorders>
              <w:top w:val="single" w:sz="4" w:space="0" w:color="000000"/>
              <w:left w:val="nil"/>
              <w:bottom w:val="single" w:sz="4" w:space="0" w:color="000000"/>
              <w:right w:val="single" w:sz="4" w:space="0" w:color="000000"/>
            </w:tcBorders>
          </w:tcPr>
          <w:p w14:paraId="37C0DAEB"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7C9B3F03"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6ACD4787"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tcPr>
          <w:p w14:paraId="603E068B" w14:textId="77777777" w:rsidR="009A4154" w:rsidRDefault="009A4154">
            <w:pPr>
              <w:spacing w:after="0"/>
              <w:jc w:val="center"/>
              <w:rPr>
                <w:color w:val="000000"/>
                <w:sz w:val="18"/>
                <w:szCs w:val="18"/>
                <w:lang w:val="uk-UA"/>
              </w:rPr>
            </w:pPr>
          </w:p>
        </w:tc>
      </w:tr>
      <w:tr w:rsidR="00C82D1D" w14:paraId="14AA6ED0" w14:textId="77777777">
        <w:trPr>
          <w:trHeight w:val="340"/>
        </w:trPr>
        <w:tc>
          <w:tcPr>
            <w:tcW w:w="558" w:type="dxa"/>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14:paraId="4E417EC5"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D9D9D9"/>
            <w:vAlign w:val="center"/>
          </w:tcPr>
          <w:p w14:paraId="41A93D88" w14:textId="77777777" w:rsidR="009A4154" w:rsidRDefault="00000000">
            <w:pPr>
              <w:spacing w:after="0" w:line="240" w:lineRule="auto"/>
              <w:jc w:val="center"/>
              <w:rPr>
                <w:b/>
                <w:color w:val="000000"/>
                <w:sz w:val="20"/>
                <w:szCs w:val="20"/>
                <w:lang w:val="uk-UA"/>
              </w:rPr>
            </w:pPr>
            <w:r>
              <w:rPr>
                <w:b/>
                <w:color w:val="000000"/>
                <w:sz w:val="20"/>
                <w:szCs w:val="20"/>
                <w:lang w:val="uk-UA"/>
              </w:rPr>
              <w:t>Виробництво енергії</w:t>
            </w:r>
          </w:p>
        </w:tc>
      </w:tr>
      <w:tr w:rsidR="00C82D1D" w14:paraId="40C7956C" w14:textId="77777777">
        <w:trPr>
          <w:trHeight w:val="340"/>
        </w:trPr>
        <w:tc>
          <w:tcPr>
            <w:tcW w:w="558" w:type="dxa"/>
            <w:tcBorders>
              <w:top w:val="single" w:sz="4" w:space="0" w:color="000000"/>
              <w:left w:val="single" w:sz="4" w:space="0" w:color="000000"/>
              <w:bottom w:val="single" w:sz="4" w:space="0" w:color="000000"/>
              <w:right w:val="single" w:sz="4" w:space="0" w:color="000000"/>
            </w:tcBorders>
            <w:shd w:val="clear" w:color="auto" w:fill="F2F2F2"/>
            <w:tcMar>
              <w:left w:w="85" w:type="dxa"/>
              <w:right w:w="85" w:type="dxa"/>
            </w:tcMar>
          </w:tcPr>
          <w:p w14:paraId="6969E452"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1E6917ED" w14:textId="77777777" w:rsidR="009A4154" w:rsidRDefault="00000000">
            <w:pPr>
              <w:spacing w:after="0" w:line="240" w:lineRule="auto"/>
              <w:rPr>
                <w:b/>
                <w:color w:val="000000"/>
                <w:sz w:val="20"/>
                <w:szCs w:val="20"/>
                <w:lang w:val="uk-UA"/>
              </w:rPr>
            </w:pPr>
            <w:r>
              <w:rPr>
                <w:b/>
                <w:color w:val="000000"/>
                <w:sz w:val="20"/>
                <w:szCs w:val="20"/>
                <w:lang w:val="uk-UA"/>
              </w:rPr>
              <w:t>Виробництво електроенергії</w:t>
            </w:r>
          </w:p>
        </w:tc>
      </w:tr>
      <w:tr w:rsidR="00C82D1D" w14:paraId="2C67D75F"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3BC1E29" w14:textId="77777777" w:rsidR="009A4154" w:rsidRDefault="00000000">
            <w:pPr>
              <w:spacing w:after="0" w:line="240" w:lineRule="auto"/>
              <w:rPr>
                <w:color w:val="000000"/>
                <w:sz w:val="20"/>
                <w:szCs w:val="20"/>
                <w:lang w:val="uk-UA"/>
              </w:rPr>
            </w:pPr>
            <w:r>
              <w:rPr>
                <w:color w:val="000000"/>
                <w:sz w:val="20"/>
                <w:szCs w:val="20"/>
                <w:lang w:val="uk-UA"/>
              </w:rPr>
              <w:t>6.1.</w:t>
            </w:r>
          </w:p>
        </w:tc>
        <w:tc>
          <w:tcPr>
            <w:tcW w:w="1832" w:type="dxa"/>
            <w:tcBorders>
              <w:top w:val="single" w:sz="4" w:space="0" w:color="000000"/>
              <w:left w:val="nil"/>
              <w:bottom w:val="single" w:sz="4" w:space="0" w:color="000000"/>
              <w:right w:val="single" w:sz="4" w:space="0" w:color="000000"/>
            </w:tcBorders>
          </w:tcPr>
          <w:p w14:paraId="22DDE124"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Pr>
          <w:p w14:paraId="3512D82D"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Pr>
          <w:p w14:paraId="2EFC15BC" w14:textId="77777777" w:rsidR="009A4154" w:rsidRDefault="009A4154">
            <w:pPr>
              <w:spacing w:after="0"/>
              <w:jc w:val="center"/>
              <w:rPr>
                <w:color w:val="000000"/>
                <w:sz w:val="18"/>
                <w:szCs w:val="18"/>
                <w:lang w:val="uk-UA"/>
              </w:rPr>
            </w:pPr>
          </w:p>
        </w:tc>
        <w:tc>
          <w:tcPr>
            <w:tcW w:w="1033" w:type="dxa"/>
            <w:gridSpan w:val="4"/>
            <w:tcBorders>
              <w:top w:val="single" w:sz="4" w:space="0" w:color="000000"/>
              <w:left w:val="nil"/>
              <w:bottom w:val="single" w:sz="4" w:space="0" w:color="000000"/>
              <w:right w:val="single" w:sz="4" w:space="0" w:color="000000"/>
            </w:tcBorders>
          </w:tcPr>
          <w:p w14:paraId="17DA898B" w14:textId="77777777" w:rsidR="009A4154" w:rsidRDefault="009A4154">
            <w:pPr>
              <w:spacing w:after="0"/>
              <w:jc w:val="center"/>
              <w:rPr>
                <w:color w:val="000000"/>
                <w:sz w:val="18"/>
                <w:szCs w:val="18"/>
                <w:lang w:val="uk-UA"/>
              </w:rPr>
            </w:pPr>
          </w:p>
        </w:tc>
        <w:tc>
          <w:tcPr>
            <w:tcW w:w="1116" w:type="dxa"/>
            <w:gridSpan w:val="6"/>
            <w:tcBorders>
              <w:top w:val="single" w:sz="4" w:space="0" w:color="000000"/>
              <w:left w:val="nil"/>
              <w:bottom w:val="single" w:sz="4" w:space="0" w:color="000000"/>
              <w:right w:val="single" w:sz="4" w:space="0" w:color="000000"/>
            </w:tcBorders>
          </w:tcPr>
          <w:p w14:paraId="35DB4E79" w14:textId="77777777" w:rsidR="009A4154" w:rsidRDefault="009A4154">
            <w:pPr>
              <w:spacing w:after="0"/>
              <w:jc w:val="center"/>
              <w:rPr>
                <w:color w:val="000000"/>
                <w:sz w:val="18"/>
                <w:szCs w:val="18"/>
                <w:lang w:val="uk-UA"/>
              </w:rPr>
            </w:pPr>
          </w:p>
        </w:tc>
        <w:tc>
          <w:tcPr>
            <w:tcW w:w="1285" w:type="dxa"/>
            <w:gridSpan w:val="8"/>
            <w:tcBorders>
              <w:top w:val="single" w:sz="4" w:space="0" w:color="000000"/>
              <w:left w:val="nil"/>
              <w:bottom w:val="single" w:sz="4" w:space="0" w:color="000000"/>
              <w:right w:val="single" w:sz="4" w:space="0" w:color="000000"/>
            </w:tcBorders>
          </w:tcPr>
          <w:p w14:paraId="395E3B8B" w14:textId="77777777" w:rsidR="009A4154" w:rsidRDefault="009A4154">
            <w:pPr>
              <w:spacing w:after="0"/>
              <w:jc w:val="center"/>
              <w:rPr>
                <w:color w:val="000000"/>
                <w:sz w:val="18"/>
                <w:szCs w:val="18"/>
                <w:lang w:val="uk-UA"/>
              </w:rPr>
            </w:pPr>
          </w:p>
        </w:tc>
        <w:tc>
          <w:tcPr>
            <w:tcW w:w="1000" w:type="dxa"/>
            <w:gridSpan w:val="2"/>
            <w:tcBorders>
              <w:top w:val="single" w:sz="4" w:space="0" w:color="000000"/>
              <w:left w:val="nil"/>
              <w:bottom w:val="single" w:sz="4" w:space="0" w:color="000000"/>
              <w:right w:val="single" w:sz="4" w:space="0" w:color="000000"/>
            </w:tcBorders>
          </w:tcPr>
          <w:p w14:paraId="6F1F1730" w14:textId="77777777" w:rsidR="009A4154" w:rsidRDefault="009A4154">
            <w:pPr>
              <w:spacing w:after="0"/>
              <w:jc w:val="center"/>
              <w:rPr>
                <w:color w:val="000000"/>
                <w:sz w:val="18"/>
                <w:szCs w:val="18"/>
                <w:lang w:val="uk-UA"/>
              </w:rPr>
            </w:pPr>
          </w:p>
        </w:tc>
        <w:tc>
          <w:tcPr>
            <w:tcW w:w="1010" w:type="dxa"/>
            <w:gridSpan w:val="2"/>
            <w:tcBorders>
              <w:top w:val="single" w:sz="4" w:space="0" w:color="000000"/>
              <w:left w:val="nil"/>
              <w:bottom w:val="single" w:sz="4" w:space="0" w:color="000000"/>
              <w:right w:val="single" w:sz="4" w:space="0" w:color="000000"/>
            </w:tcBorders>
          </w:tcPr>
          <w:p w14:paraId="16C98886"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4C87285D" w14:textId="77777777" w:rsidR="009A4154" w:rsidRDefault="009A4154">
            <w:pPr>
              <w:spacing w:after="0"/>
              <w:jc w:val="center"/>
              <w:rPr>
                <w:color w:val="000000"/>
                <w:sz w:val="18"/>
                <w:szCs w:val="18"/>
                <w:lang w:val="uk-UA"/>
              </w:rPr>
            </w:pPr>
          </w:p>
        </w:tc>
        <w:tc>
          <w:tcPr>
            <w:tcW w:w="895" w:type="dxa"/>
            <w:gridSpan w:val="2"/>
            <w:tcBorders>
              <w:top w:val="single" w:sz="4" w:space="0" w:color="000000"/>
              <w:left w:val="nil"/>
              <w:bottom w:val="single" w:sz="4" w:space="0" w:color="000000"/>
              <w:right w:val="single" w:sz="4" w:space="0" w:color="000000"/>
            </w:tcBorders>
          </w:tcPr>
          <w:p w14:paraId="78244DA6" w14:textId="77777777" w:rsidR="009A4154" w:rsidRDefault="009A4154">
            <w:pPr>
              <w:spacing w:after="0"/>
              <w:jc w:val="center"/>
              <w:rPr>
                <w:color w:val="000000"/>
                <w:sz w:val="18"/>
                <w:szCs w:val="18"/>
                <w:lang w:val="uk-UA"/>
              </w:rPr>
            </w:pPr>
          </w:p>
        </w:tc>
        <w:tc>
          <w:tcPr>
            <w:tcW w:w="2154" w:type="dxa"/>
            <w:gridSpan w:val="3"/>
            <w:tcBorders>
              <w:top w:val="single" w:sz="4" w:space="0" w:color="000000"/>
              <w:left w:val="nil"/>
              <w:bottom w:val="single" w:sz="4" w:space="0" w:color="000000"/>
              <w:right w:val="single" w:sz="4" w:space="0" w:color="000000"/>
            </w:tcBorders>
          </w:tcPr>
          <w:p w14:paraId="23C3DFA7" w14:textId="77777777" w:rsidR="009A4154" w:rsidRDefault="009A4154">
            <w:pPr>
              <w:spacing w:after="0"/>
              <w:jc w:val="center"/>
              <w:rPr>
                <w:color w:val="000000"/>
                <w:sz w:val="18"/>
                <w:szCs w:val="18"/>
                <w:lang w:val="uk-UA"/>
              </w:rPr>
            </w:pPr>
          </w:p>
        </w:tc>
      </w:tr>
      <w:tr w:rsidR="00C82D1D" w14:paraId="72EFA5A9"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6BE18DA" w14:textId="77777777" w:rsidR="009A4154" w:rsidRDefault="00000000">
            <w:pPr>
              <w:spacing w:after="0" w:line="240" w:lineRule="auto"/>
              <w:rPr>
                <w:color w:val="000000"/>
                <w:sz w:val="20"/>
                <w:szCs w:val="20"/>
                <w:lang w:val="uk-UA"/>
              </w:rPr>
            </w:pPr>
            <w:r>
              <w:rPr>
                <w:color w:val="000000"/>
                <w:sz w:val="20"/>
                <w:szCs w:val="20"/>
                <w:lang w:val="uk-UA"/>
              </w:rPr>
              <w:t>6.2.</w:t>
            </w:r>
          </w:p>
        </w:tc>
        <w:tc>
          <w:tcPr>
            <w:tcW w:w="1832" w:type="dxa"/>
            <w:tcBorders>
              <w:top w:val="single" w:sz="4" w:space="0" w:color="000000"/>
              <w:left w:val="nil"/>
              <w:bottom w:val="single" w:sz="4" w:space="0" w:color="000000"/>
              <w:right w:val="single" w:sz="4" w:space="0" w:color="000000"/>
            </w:tcBorders>
          </w:tcPr>
          <w:p w14:paraId="65CC25A8"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Pr>
          <w:p w14:paraId="63CD7C4A"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Pr>
          <w:p w14:paraId="5D26100D" w14:textId="77777777" w:rsidR="009A4154" w:rsidRDefault="009A4154">
            <w:pPr>
              <w:spacing w:after="0"/>
              <w:jc w:val="center"/>
              <w:rPr>
                <w:color w:val="000000"/>
                <w:sz w:val="18"/>
                <w:szCs w:val="18"/>
                <w:lang w:val="uk-UA"/>
              </w:rPr>
            </w:pPr>
          </w:p>
        </w:tc>
        <w:tc>
          <w:tcPr>
            <w:tcW w:w="1033" w:type="dxa"/>
            <w:gridSpan w:val="4"/>
            <w:tcBorders>
              <w:top w:val="single" w:sz="4" w:space="0" w:color="000000"/>
              <w:left w:val="nil"/>
              <w:bottom w:val="single" w:sz="4" w:space="0" w:color="000000"/>
              <w:right w:val="single" w:sz="4" w:space="0" w:color="000000"/>
            </w:tcBorders>
          </w:tcPr>
          <w:p w14:paraId="1842B584" w14:textId="77777777" w:rsidR="009A4154" w:rsidRDefault="009A4154">
            <w:pPr>
              <w:spacing w:after="0"/>
              <w:jc w:val="center"/>
              <w:rPr>
                <w:color w:val="000000"/>
                <w:sz w:val="18"/>
                <w:szCs w:val="18"/>
                <w:lang w:val="uk-UA"/>
              </w:rPr>
            </w:pPr>
          </w:p>
        </w:tc>
        <w:tc>
          <w:tcPr>
            <w:tcW w:w="1116" w:type="dxa"/>
            <w:gridSpan w:val="6"/>
            <w:tcBorders>
              <w:top w:val="single" w:sz="4" w:space="0" w:color="000000"/>
              <w:left w:val="nil"/>
              <w:bottom w:val="single" w:sz="4" w:space="0" w:color="000000"/>
              <w:right w:val="single" w:sz="4" w:space="0" w:color="000000"/>
            </w:tcBorders>
          </w:tcPr>
          <w:p w14:paraId="523A46EB" w14:textId="77777777" w:rsidR="009A4154" w:rsidRDefault="009A4154">
            <w:pPr>
              <w:spacing w:after="0"/>
              <w:jc w:val="center"/>
              <w:rPr>
                <w:color w:val="000000"/>
                <w:sz w:val="18"/>
                <w:szCs w:val="18"/>
                <w:lang w:val="uk-UA"/>
              </w:rPr>
            </w:pPr>
          </w:p>
        </w:tc>
        <w:tc>
          <w:tcPr>
            <w:tcW w:w="1285" w:type="dxa"/>
            <w:gridSpan w:val="8"/>
            <w:tcBorders>
              <w:top w:val="single" w:sz="4" w:space="0" w:color="000000"/>
              <w:left w:val="nil"/>
              <w:bottom w:val="single" w:sz="4" w:space="0" w:color="000000"/>
              <w:right w:val="single" w:sz="4" w:space="0" w:color="000000"/>
            </w:tcBorders>
          </w:tcPr>
          <w:p w14:paraId="20BF8788" w14:textId="77777777" w:rsidR="009A4154" w:rsidRDefault="009A4154">
            <w:pPr>
              <w:spacing w:after="0"/>
              <w:jc w:val="center"/>
              <w:rPr>
                <w:color w:val="000000"/>
                <w:sz w:val="18"/>
                <w:szCs w:val="18"/>
                <w:lang w:val="uk-UA"/>
              </w:rPr>
            </w:pPr>
          </w:p>
        </w:tc>
        <w:tc>
          <w:tcPr>
            <w:tcW w:w="1000" w:type="dxa"/>
            <w:gridSpan w:val="2"/>
            <w:tcBorders>
              <w:top w:val="single" w:sz="4" w:space="0" w:color="000000"/>
              <w:left w:val="nil"/>
              <w:bottom w:val="single" w:sz="4" w:space="0" w:color="000000"/>
              <w:right w:val="single" w:sz="4" w:space="0" w:color="000000"/>
            </w:tcBorders>
          </w:tcPr>
          <w:p w14:paraId="6EBF1DEE" w14:textId="77777777" w:rsidR="009A4154" w:rsidRDefault="009A4154">
            <w:pPr>
              <w:spacing w:after="0"/>
              <w:jc w:val="center"/>
              <w:rPr>
                <w:color w:val="000000"/>
                <w:sz w:val="18"/>
                <w:szCs w:val="18"/>
                <w:lang w:val="uk-UA"/>
              </w:rPr>
            </w:pPr>
          </w:p>
        </w:tc>
        <w:tc>
          <w:tcPr>
            <w:tcW w:w="1010" w:type="dxa"/>
            <w:gridSpan w:val="2"/>
            <w:tcBorders>
              <w:top w:val="single" w:sz="4" w:space="0" w:color="000000"/>
              <w:left w:val="nil"/>
              <w:bottom w:val="single" w:sz="4" w:space="0" w:color="000000"/>
              <w:right w:val="single" w:sz="4" w:space="0" w:color="000000"/>
            </w:tcBorders>
          </w:tcPr>
          <w:p w14:paraId="34EC3623"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64E5AE29" w14:textId="77777777" w:rsidR="009A4154" w:rsidRDefault="009A4154">
            <w:pPr>
              <w:spacing w:after="0"/>
              <w:jc w:val="center"/>
              <w:rPr>
                <w:color w:val="000000"/>
                <w:sz w:val="18"/>
                <w:szCs w:val="18"/>
                <w:lang w:val="uk-UA"/>
              </w:rPr>
            </w:pPr>
          </w:p>
        </w:tc>
        <w:tc>
          <w:tcPr>
            <w:tcW w:w="895" w:type="dxa"/>
            <w:gridSpan w:val="2"/>
            <w:tcBorders>
              <w:top w:val="single" w:sz="4" w:space="0" w:color="000000"/>
              <w:left w:val="nil"/>
              <w:bottom w:val="single" w:sz="4" w:space="0" w:color="000000"/>
              <w:right w:val="single" w:sz="4" w:space="0" w:color="000000"/>
            </w:tcBorders>
          </w:tcPr>
          <w:p w14:paraId="5A5745BE" w14:textId="77777777" w:rsidR="009A4154" w:rsidRDefault="009A4154">
            <w:pPr>
              <w:spacing w:after="0"/>
              <w:jc w:val="center"/>
              <w:rPr>
                <w:color w:val="000000"/>
                <w:sz w:val="18"/>
                <w:szCs w:val="18"/>
                <w:lang w:val="uk-UA"/>
              </w:rPr>
            </w:pPr>
          </w:p>
        </w:tc>
        <w:tc>
          <w:tcPr>
            <w:tcW w:w="2154" w:type="dxa"/>
            <w:gridSpan w:val="3"/>
            <w:tcBorders>
              <w:top w:val="single" w:sz="4" w:space="0" w:color="000000"/>
              <w:left w:val="nil"/>
              <w:bottom w:val="single" w:sz="4" w:space="0" w:color="000000"/>
              <w:right w:val="single" w:sz="4" w:space="0" w:color="000000"/>
            </w:tcBorders>
          </w:tcPr>
          <w:p w14:paraId="611B649C" w14:textId="77777777" w:rsidR="009A4154" w:rsidRDefault="009A4154">
            <w:pPr>
              <w:spacing w:after="0"/>
              <w:jc w:val="center"/>
              <w:rPr>
                <w:color w:val="000000"/>
                <w:sz w:val="18"/>
                <w:szCs w:val="18"/>
                <w:lang w:val="uk-UA"/>
              </w:rPr>
            </w:pPr>
          </w:p>
        </w:tc>
      </w:tr>
      <w:tr w:rsidR="00C82D1D" w14:paraId="0D6E3188"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6EB3414C" w14:textId="77777777" w:rsidR="009A4154" w:rsidRDefault="009A4154">
            <w:pPr>
              <w:spacing w:after="0" w:line="240" w:lineRule="auto"/>
              <w:rPr>
                <w:color w:val="000000"/>
                <w:sz w:val="20"/>
                <w:szCs w:val="20"/>
                <w:lang w:val="uk-UA"/>
              </w:rPr>
            </w:pPr>
          </w:p>
        </w:tc>
        <w:tc>
          <w:tcPr>
            <w:tcW w:w="5063" w:type="dxa"/>
            <w:gridSpan w:val="7"/>
            <w:tcBorders>
              <w:top w:val="single" w:sz="4" w:space="0" w:color="000000"/>
              <w:left w:val="nil"/>
              <w:bottom w:val="single" w:sz="4" w:space="0" w:color="000000"/>
              <w:right w:val="single" w:sz="4" w:space="0" w:color="000000"/>
            </w:tcBorders>
            <w:vAlign w:val="center"/>
          </w:tcPr>
          <w:p w14:paraId="6DDCF904" w14:textId="77777777" w:rsidR="009A4154" w:rsidRDefault="00000000">
            <w:pPr>
              <w:spacing w:after="0"/>
              <w:rPr>
                <w:color w:val="000000"/>
                <w:sz w:val="18"/>
                <w:szCs w:val="18"/>
                <w:lang w:val="uk-UA"/>
              </w:rPr>
            </w:pPr>
            <w:r>
              <w:rPr>
                <w:b/>
                <w:color w:val="000000"/>
                <w:sz w:val="20"/>
                <w:szCs w:val="20"/>
                <w:lang w:val="uk-UA"/>
              </w:rPr>
              <w:t>Всього по виробництву електроенергії</w:t>
            </w:r>
          </w:p>
        </w:tc>
        <w:tc>
          <w:tcPr>
            <w:tcW w:w="1033" w:type="dxa"/>
            <w:gridSpan w:val="4"/>
            <w:tcBorders>
              <w:top w:val="single" w:sz="4" w:space="0" w:color="000000"/>
              <w:left w:val="nil"/>
              <w:bottom w:val="single" w:sz="4" w:space="0" w:color="000000"/>
              <w:right w:val="single" w:sz="4" w:space="0" w:color="000000"/>
            </w:tcBorders>
          </w:tcPr>
          <w:p w14:paraId="514A0AC2" w14:textId="77777777" w:rsidR="009A4154" w:rsidRDefault="009A4154">
            <w:pPr>
              <w:spacing w:after="0"/>
              <w:jc w:val="center"/>
              <w:rPr>
                <w:color w:val="000000"/>
                <w:sz w:val="18"/>
                <w:szCs w:val="18"/>
                <w:lang w:val="uk-UA"/>
              </w:rPr>
            </w:pPr>
          </w:p>
        </w:tc>
        <w:tc>
          <w:tcPr>
            <w:tcW w:w="1116" w:type="dxa"/>
            <w:gridSpan w:val="6"/>
            <w:tcBorders>
              <w:top w:val="single" w:sz="4" w:space="0" w:color="000000"/>
              <w:left w:val="nil"/>
              <w:bottom w:val="single" w:sz="4" w:space="0" w:color="000000"/>
              <w:right w:val="single" w:sz="4" w:space="0" w:color="000000"/>
            </w:tcBorders>
          </w:tcPr>
          <w:p w14:paraId="208B9B81" w14:textId="77777777" w:rsidR="009A4154" w:rsidRDefault="009A4154">
            <w:pPr>
              <w:spacing w:after="0"/>
              <w:jc w:val="center"/>
              <w:rPr>
                <w:color w:val="000000"/>
                <w:sz w:val="18"/>
                <w:szCs w:val="18"/>
                <w:lang w:val="uk-UA"/>
              </w:rPr>
            </w:pPr>
          </w:p>
        </w:tc>
        <w:tc>
          <w:tcPr>
            <w:tcW w:w="1285" w:type="dxa"/>
            <w:gridSpan w:val="8"/>
            <w:tcBorders>
              <w:top w:val="single" w:sz="4" w:space="0" w:color="000000"/>
              <w:left w:val="nil"/>
              <w:bottom w:val="single" w:sz="4" w:space="0" w:color="000000"/>
              <w:right w:val="single" w:sz="4" w:space="0" w:color="000000"/>
            </w:tcBorders>
          </w:tcPr>
          <w:p w14:paraId="26D97457" w14:textId="77777777" w:rsidR="009A4154" w:rsidRDefault="009A4154">
            <w:pPr>
              <w:spacing w:after="0"/>
              <w:jc w:val="center"/>
              <w:rPr>
                <w:color w:val="000000"/>
                <w:sz w:val="18"/>
                <w:szCs w:val="18"/>
                <w:lang w:val="uk-UA"/>
              </w:rPr>
            </w:pPr>
          </w:p>
        </w:tc>
        <w:tc>
          <w:tcPr>
            <w:tcW w:w="1000" w:type="dxa"/>
            <w:gridSpan w:val="2"/>
            <w:tcBorders>
              <w:top w:val="single" w:sz="4" w:space="0" w:color="000000"/>
              <w:left w:val="nil"/>
              <w:bottom w:val="single" w:sz="4" w:space="0" w:color="000000"/>
              <w:right w:val="single" w:sz="4" w:space="0" w:color="000000"/>
            </w:tcBorders>
          </w:tcPr>
          <w:p w14:paraId="7F50E43A" w14:textId="77777777" w:rsidR="009A4154" w:rsidRDefault="009A4154">
            <w:pPr>
              <w:spacing w:after="0"/>
              <w:jc w:val="center"/>
              <w:rPr>
                <w:color w:val="000000"/>
                <w:sz w:val="18"/>
                <w:szCs w:val="18"/>
                <w:lang w:val="uk-UA"/>
              </w:rPr>
            </w:pPr>
          </w:p>
        </w:tc>
        <w:tc>
          <w:tcPr>
            <w:tcW w:w="1010" w:type="dxa"/>
            <w:gridSpan w:val="2"/>
            <w:tcBorders>
              <w:top w:val="single" w:sz="4" w:space="0" w:color="000000"/>
              <w:left w:val="nil"/>
              <w:bottom w:val="single" w:sz="4" w:space="0" w:color="000000"/>
              <w:right w:val="single" w:sz="4" w:space="0" w:color="000000"/>
            </w:tcBorders>
          </w:tcPr>
          <w:p w14:paraId="5D506EDE"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tcPr>
          <w:p w14:paraId="71BA26C4" w14:textId="77777777" w:rsidR="009A4154" w:rsidRDefault="009A4154">
            <w:pPr>
              <w:spacing w:after="0"/>
              <w:jc w:val="center"/>
              <w:rPr>
                <w:color w:val="000000"/>
                <w:sz w:val="18"/>
                <w:szCs w:val="18"/>
                <w:lang w:val="uk-UA"/>
              </w:rPr>
            </w:pPr>
          </w:p>
        </w:tc>
      </w:tr>
      <w:tr w:rsidR="00C82D1D" w14:paraId="0B776D92" w14:textId="77777777">
        <w:trPr>
          <w:trHeight w:val="364"/>
        </w:trPr>
        <w:tc>
          <w:tcPr>
            <w:tcW w:w="558" w:type="dxa"/>
            <w:tcBorders>
              <w:top w:val="single" w:sz="4" w:space="0" w:color="000000"/>
              <w:left w:val="single" w:sz="4" w:space="0" w:color="000000"/>
              <w:bottom w:val="single" w:sz="4" w:space="0" w:color="000000"/>
              <w:right w:val="single" w:sz="4" w:space="0" w:color="000000"/>
            </w:tcBorders>
            <w:shd w:val="clear" w:color="auto" w:fill="F2F2F2"/>
            <w:tcMar>
              <w:left w:w="85" w:type="dxa"/>
              <w:right w:w="85" w:type="dxa"/>
            </w:tcMar>
          </w:tcPr>
          <w:p w14:paraId="576ED97D"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529A7B42" w14:textId="77777777" w:rsidR="009A4154" w:rsidRDefault="00000000">
            <w:pPr>
              <w:spacing w:after="0" w:line="240" w:lineRule="auto"/>
              <w:rPr>
                <w:b/>
                <w:color w:val="000000"/>
                <w:sz w:val="20"/>
                <w:szCs w:val="20"/>
                <w:lang w:val="uk-UA"/>
              </w:rPr>
            </w:pPr>
            <w:r>
              <w:rPr>
                <w:b/>
                <w:color w:val="000000"/>
                <w:sz w:val="20"/>
                <w:szCs w:val="20"/>
                <w:lang w:val="uk-UA"/>
              </w:rPr>
              <w:t>Виробництво та транспортування тепла</w:t>
            </w:r>
          </w:p>
        </w:tc>
      </w:tr>
      <w:tr w:rsidR="00C82D1D" w14:paraId="3FFD3BCE"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FB31E4D" w14:textId="77777777" w:rsidR="009A4154" w:rsidRDefault="00000000">
            <w:pPr>
              <w:spacing w:after="0" w:line="240" w:lineRule="auto"/>
              <w:rPr>
                <w:color w:val="000000"/>
                <w:sz w:val="20"/>
                <w:szCs w:val="20"/>
                <w:lang w:val="uk-UA"/>
              </w:rPr>
            </w:pPr>
            <w:r>
              <w:rPr>
                <w:color w:val="000000"/>
                <w:sz w:val="20"/>
                <w:szCs w:val="20"/>
                <w:lang w:val="uk-UA"/>
              </w:rPr>
              <w:t>7.1.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159E6CE2" w14:textId="77777777" w:rsidR="009A4154" w:rsidRDefault="009A4154">
            <w:pPr>
              <w:spacing w:after="0"/>
              <w:jc w:val="center"/>
              <w:rPr>
                <w:color w:val="000000"/>
                <w:sz w:val="18"/>
                <w:szCs w:val="18"/>
                <w:lang w:val="uk-UA"/>
              </w:rPr>
            </w:pPr>
          </w:p>
        </w:tc>
        <w:tc>
          <w:tcPr>
            <w:tcW w:w="2260" w:type="dxa"/>
            <w:gridSpan w:val="5"/>
            <w:tcBorders>
              <w:top w:val="single" w:sz="4" w:space="0" w:color="000000"/>
              <w:left w:val="nil"/>
              <w:bottom w:val="single" w:sz="4" w:space="0" w:color="000000"/>
              <w:right w:val="single" w:sz="4" w:space="0" w:color="000000"/>
            </w:tcBorders>
            <w:tcMar>
              <w:left w:w="40" w:type="dxa"/>
              <w:right w:w="40" w:type="dxa"/>
            </w:tcMar>
          </w:tcPr>
          <w:p w14:paraId="79C3C5C8" w14:textId="77777777" w:rsidR="009A4154" w:rsidRDefault="009A4154">
            <w:pPr>
              <w:spacing w:after="0"/>
              <w:jc w:val="center"/>
              <w:rPr>
                <w:color w:val="000000"/>
                <w:sz w:val="18"/>
                <w:szCs w:val="18"/>
                <w:lang w:val="uk-UA"/>
              </w:rPr>
            </w:pPr>
          </w:p>
        </w:tc>
        <w:tc>
          <w:tcPr>
            <w:tcW w:w="1020" w:type="dxa"/>
            <w:gridSpan w:val="2"/>
            <w:tcBorders>
              <w:top w:val="single" w:sz="4" w:space="0" w:color="000000"/>
              <w:left w:val="nil"/>
              <w:bottom w:val="single" w:sz="4" w:space="0" w:color="000000"/>
              <w:right w:val="single" w:sz="4" w:space="0" w:color="000000"/>
            </w:tcBorders>
            <w:tcMar>
              <w:left w:w="40" w:type="dxa"/>
              <w:right w:w="40" w:type="dxa"/>
            </w:tcMar>
          </w:tcPr>
          <w:p w14:paraId="668785E3" w14:textId="77777777" w:rsidR="009A4154" w:rsidRDefault="009A4154">
            <w:pPr>
              <w:spacing w:after="0"/>
              <w:jc w:val="center"/>
              <w:rPr>
                <w:color w:val="000000"/>
                <w:sz w:val="18"/>
                <w:szCs w:val="18"/>
                <w:lang w:val="uk-UA"/>
              </w:rPr>
            </w:pPr>
          </w:p>
        </w:tc>
        <w:tc>
          <w:tcPr>
            <w:tcW w:w="993" w:type="dxa"/>
            <w:gridSpan w:val="4"/>
            <w:tcBorders>
              <w:top w:val="single" w:sz="4" w:space="0" w:color="000000"/>
              <w:left w:val="nil"/>
              <w:bottom w:val="single" w:sz="4" w:space="0" w:color="000000"/>
              <w:right w:val="single" w:sz="4" w:space="0" w:color="000000"/>
            </w:tcBorders>
          </w:tcPr>
          <w:p w14:paraId="78283598"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399D0A25"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589B0615"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4E4528E6"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4E3ECE27" w14:textId="77777777" w:rsidR="009A4154" w:rsidRDefault="009A4154">
            <w:pPr>
              <w:spacing w:after="0"/>
              <w:jc w:val="center"/>
              <w:rPr>
                <w:color w:val="000000"/>
                <w:sz w:val="18"/>
                <w:szCs w:val="18"/>
                <w:lang w:val="uk-UA"/>
              </w:rPr>
            </w:pPr>
          </w:p>
        </w:tc>
        <w:tc>
          <w:tcPr>
            <w:tcW w:w="1043" w:type="dxa"/>
            <w:gridSpan w:val="2"/>
            <w:tcBorders>
              <w:top w:val="single" w:sz="4" w:space="0" w:color="000000"/>
              <w:left w:val="nil"/>
              <w:bottom w:val="single" w:sz="4" w:space="0" w:color="000000"/>
              <w:right w:val="single" w:sz="4" w:space="0" w:color="000000"/>
            </w:tcBorders>
          </w:tcPr>
          <w:p w14:paraId="5A779CC3" w14:textId="77777777" w:rsidR="009A4154" w:rsidRDefault="009A4154">
            <w:pPr>
              <w:spacing w:after="0"/>
              <w:jc w:val="center"/>
              <w:rPr>
                <w:color w:val="000000"/>
                <w:sz w:val="18"/>
                <w:szCs w:val="18"/>
                <w:lang w:val="uk-UA"/>
              </w:rPr>
            </w:pPr>
          </w:p>
        </w:tc>
        <w:tc>
          <w:tcPr>
            <w:tcW w:w="895" w:type="dxa"/>
            <w:gridSpan w:val="3"/>
            <w:tcBorders>
              <w:top w:val="single" w:sz="4" w:space="0" w:color="000000"/>
              <w:left w:val="nil"/>
              <w:bottom w:val="single" w:sz="4" w:space="0" w:color="000000"/>
              <w:right w:val="single" w:sz="4" w:space="0" w:color="000000"/>
            </w:tcBorders>
          </w:tcPr>
          <w:p w14:paraId="39C5C293" w14:textId="77777777" w:rsidR="009A4154" w:rsidRDefault="009A4154">
            <w:pPr>
              <w:spacing w:after="0"/>
              <w:jc w:val="center"/>
              <w:rPr>
                <w:color w:val="000000"/>
                <w:sz w:val="18"/>
                <w:szCs w:val="18"/>
                <w:lang w:val="uk-UA"/>
              </w:rPr>
            </w:pPr>
          </w:p>
        </w:tc>
        <w:tc>
          <w:tcPr>
            <w:tcW w:w="2099" w:type="dxa"/>
            <w:tcBorders>
              <w:top w:val="single" w:sz="4" w:space="0" w:color="000000"/>
              <w:left w:val="nil"/>
              <w:bottom w:val="single" w:sz="4" w:space="0" w:color="000000"/>
              <w:right w:val="single" w:sz="4" w:space="0" w:color="000000"/>
            </w:tcBorders>
          </w:tcPr>
          <w:p w14:paraId="72C66428" w14:textId="77777777" w:rsidR="009A4154" w:rsidRDefault="009A4154">
            <w:pPr>
              <w:spacing w:after="0"/>
              <w:jc w:val="center"/>
              <w:rPr>
                <w:color w:val="000000"/>
                <w:sz w:val="18"/>
                <w:szCs w:val="18"/>
                <w:lang w:val="uk-UA"/>
              </w:rPr>
            </w:pPr>
          </w:p>
        </w:tc>
      </w:tr>
      <w:tr w:rsidR="00C82D1D" w14:paraId="0AAA6C4D"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0EC2F9D" w14:textId="77777777" w:rsidR="009A4154" w:rsidRDefault="00000000">
            <w:pPr>
              <w:spacing w:after="0" w:line="240" w:lineRule="auto"/>
              <w:rPr>
                <w:color w:val="000000"/>
                <w:sz w:val="20"/>
                <w:szCs w:val="20"/>
                <w:lang w:val="uk-UA"/>
              </w:rPr>
            </w:pPr>
            <w:r>
              <w:rPr>
                <w:color w:val="000000"/>
                <w:sz w:val="20"/>
                <w:szCs w:val="20"/>
                <w:lang w:val="uk-UA"/>
              </w:rPr>
              <w:t>7.2.</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2FEB9BD0" w14:textId="77777777" w:rsidR="009A4154" w:rsidRDefault="009A4154">
            <w:pPr>
              <w:spacing w:after="0"/>
              <w:jc w:val="center"/>
              <w:rPr>
                <w:color w:val="000000"/>
                <w:sz w:val="18"/>
                <w:szCs w:val="18"/>
                <w:lang w:val="uk-UA"/>
              </w:rPr>
            </w:pPr>
          </w:p>
        </w:tc>
        <w:tc>
          <w:tcPr>
            <w:tcW w:w="2260" w:type="dxa"/>
            <w:gridSpan w:val="5"/>
            <w:tcBorders>
              <w:top w:val="single" w:sz="4" w:space="0" w:color="000000"/>
              <w:left w:val="nil"/>
              <w:bottom w:val="single" w:sz="4" w:space="0" w:color="000000"/>
              <w:right w:val="single" w:sz="4" w:space="0" w:color="000000"/>
            </w:tcBorders>
            <w:tcMar>
              <w:left w:w="40" w:type="dxa"/>
              <w:right w:w="40" w:type="dxa"/>
            </w:tcMar>
          </w:tcPr>
          <w:p w14:paraId="7CC5451D" w14:textId="77777777" w:rsidR="009A4154" w:rsidRDefault="009A4154">
            <w:pPr>
              <w:spacing w:after="0"/>
              <w:jc w:val="center"/>
              <w:rPr>
                <w:color w:val="000000"/>
                <w:sz w:val="18"/>
                <w:szCs w:val="18"/>
                <w:lang w:val="uk-UA"/>
              </w:rPr>
            </w:pPr>
          </w:p>
        </w:tc>
        <w:tc>
          <w:tcPr>
            <w:tcW w:w="1020" w:type="dxa"/>
            <w:gridSpan w:val="2"/>
            <w:tcBorders>
              <w:top w:val="single" w:sz="4" w:space="0" w:color="000000"/>
              <w:left w:val="nil"/>
              <w:bottom w:val="single" w:sz="4" w:space="0" w:color="000000"/>
              <w:right w:val="single" w:sz="4" w:space="0" w:color="000000"/>
            </w:tcBorders>
            <w:tcMar>
              <w:left w:w="40" w:type="dxa"/>
              <w:right w:w="40" w:type="dxa"/>
            </w:tcMar>
          </w:tcPr>
          <w:p w14:paraId="36F95F79" w14:textId="77777777" w:rsidR="009A4154" w:rsidRDefault="009A4154">
            <w:pPr>
              <w:spacing w:after="0"/>
              <w:jc w:val="center"/>
              <w:rPr>
                <w:color w:val="000000"/>
                <w:sz w:val="18"/>
                <w:szCs w:val="18"/>
                <w:lang w:val="uk-UA"/>
              </w:rPr>
            </w:pPr>
          </w:p>
        </w:tc>
        <w:tc>
          <w:tcPr>
            <w:tcW w:w="993" w:type="dxa"/>
            <w:gridSpan w:val="4"/>
            <w:tcBorders>
              <w:top w:val="single" w:sz="4" w:space="0" w:color="000000"/>
              <w:left w:val="nil"/>
              <w:bottom w:val="single" w:sz="4" w:space="0" w:color="000000"/>
              <w:right w:val="single" w:sz="4" w:space="0" w:color="000000"/>
            </w:tcBorders>
          </w:tcPr>
          <w:p w14:paraId="17D07B34"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34132FFD"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5F24DC4B"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24240BDB"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15E78589" w14:textId="77777777" w:rsidR="009A4154" w:rsidRDefault="009A4154">
            <w:pPr>
              <w:spacing w:after="0"/>
              <w:jc w:val="center"/>
              <w:rPr>
                <w:color w:val="000000"/>
                <w:sz w:val="18"/>
                <w:szCs w:val="18"/>
                <w:lang w:val="uk-UA"/>
              </w:rPr>
            </w:pPr>
          </w:p>
        </w:tc>
        <w:tc>
          <w:tcPr>
            <w:tcW w:w="1043" w:type="dxa"/>
            <w:gridSpan w:val="2"/>
            <w:tcBorders>
              <w:top w:val="single" w:sz="4" w:space="0" w:color="000000"/>
              <w:left w:val="nil"/>
              <w:bottom w:val="single" w:sz="4" w:space="0" w:color="000000"/>
              <w:right w:val="single" w:sz="4" w:space="0" w:color="000000"/>
            </w:tcBorders>
          </w:tcPr>
          <w:p w14:paraId="6DFA9C5A" w14:textId="77777777" w:rsidR="009A4154" w:rsidRDefault="009A4154">
            <w:pPr>
              <w:spacing w:after="0"/>
              <w:jc w:val="center"/>
              <w:rPr>
                <w:color w:val="000000"/>
                <w:sz w:val="18"/>
                <w:szCs w:val="18"/>
                <w:lang w:val="uk-UA"/>
              </w:rPr>
            </w:pPr>
          </w:p>
        </w:tc>
        <w:tc>
          <w:tcPr>
            <w:tcW w:w="895" w:type="dxa"/>
            <w:gridSpan w:val="3"/>
            <w:tcBorders>
              <w:top w:val="single" w:sz="4" w:space="0" w:color="000000"/>
              <w:left w:val="nil"/>
              <w:bottom w:val="single" w:sz="4" w:space="0" w:color="000000"/>
              <w:right w:val="single" w:sz="4" w:space="0" w:color="000000"/>
            </w:tcBorders>
          </w:tcPr>
          <w:p w14:paraId="424D22C1" w14:textId="77777777" w:rsidR="009A4154" w:rsidRDefault="009A4154">
            <w:pPr>
              <w:spacing w:after="0"/>
              <w:jc w:val="center"/>
              <w:rPr>
                <w:color w:val="000000"/>
                <w:sz w:val="18"/>
                <w:szCs w:val="18"/>
                <w:lang w:val="uk-UA"/>
              </w:rPr>
            </w:pPr>
          </w:p>
        </w:tc>
        <w:tc>
          <w:tcPr>
            <w:tcW w:w="2099" w:type="dxa"/>
            <w:tcBorders>
              <w:top w:val="single" w:sz="4" w:space="0" w:color="000000"/>
              <w:left w:val="nil"/>
              <w:bottom w:val="single" w:sz="4" w:space="0" w:color="000000"/>
              <w:right w:val="single" w:sz="4" w:space="0" w:color="000000"/>
            </w:tcBorders>
          </w:tcPr>
          <w:p w14:paraId="243B1BE8" w14:textId="77777777" w:rsidR="009A4154" w:rsidRDefault="009A4154">
            <w:pPr>
              <w:spacing w:after="0"/>
              <w:jc w:val="center"/>
              <w:rPr>
                <w:color w:val="000000"/>
                <w:sz w:val="18"/>
                <w:szCs w:val="18"/>
                <w:lang w:val="uk-UA"/>
              </w:rPr>
            </w:pPr>
          </w:p>
        </w:tc>
      </w:tr>
      <w:tr w:rsidR="00C82D1D" w14:paraId="78433B94"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709715B" w14:textId="77777777" w:rsidR="009A4154" w:rsidRDefault="009A4154">
            <w:pPr>
              <w:spacing w:after="0" w:line="240" w:lineRule="auto"/>
              <w:rPr>
                <w:color w:val="000000"/>
                <w:sz w:val="20"/>
                <w:szCs w:val="20"/>
                <w:lang w:val="uk-UA"/>
              </w:rPr>
            </w:pPr>
          </w:p>
        </w:tc>
        <w:tc>
          <w:tcPr>
            <w:tcW w:w="5112" w:type="dxa"/>
            <w:gridSpan w:val="8"/>
            <w:tcBorders>
              <w:top w:val="single" w:sz="4" w:space="0" w:color="000000"/>
              <w:left w:val="nil"/>
              <w:bottom w:val="single" w:sz="4" w:space="0" w:color="000000"/>
              <w:right w:val="single" w:sz="4" w:space="0" w:color="000000"/>
            </w:tcBorders>
            <w:tcMar>
              <w:left w:w="40" w:type="dxa"/>
              <w:right w:w="40" w:type="dxa"/>
            </w:tcMar>
            <w:vAlign w:val="center"/>
          </w:tcPr>
          <w:p w14:paraId="504E906A" w14:textId="77777777" w:rsidR="009A4154" w:rsidRDefault="00000000">
            <w:pPr>
              <w:spacing w:after="0"/>
              <w:rPr>
                <w:color w:val="000000"/>
                <w:sz w:val="18"/>
                <w:szCs w:val="18"/>
                <w:lang w:val="uk-UA"/>
              </w:rPr>
            </w:pPr>
            <w:r>
              <w:rPr>
                <w:b/>
                <w:color w:val="000000"/>
                <w:sz w:val="20"/>
                <w:szCs w:val="20"/>
                <w:lang w:val="uk-UA"/>
              </w:rPr>
              <w:t>Всього по виробництву та транспортуванню тепла</w:t>
            </w:r>
          </w:p>
        </w:tc>
        <w:tc>
          <w:tcPr>
            <w:tcW w:w="993" w:type="dxa"/>
            <w:gridSpan w:val="4"/>
            <w:tcBorders>
              <w:top w:val="single" w:sz="4" w:space="0" w:color="000000"/>
              <w:left w:val="nil"/>
              <w:bottom w:val="single" w:sz="4" w:space="0" w:color="000000"/>
              <w:right w:val="single" w:sz="4" w:space="0" w:color="000000"/>
            </w:tcBorders>
          </w:tcPr>
          <w:p w14:paraId="710722F9"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39D59CF3"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52F2DEBB"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4A579E93"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1E6B43CC" w14:textId="77777777" w:rsidR="009A4154" w:rsidRDefault="009A4154">
            <w:pPr>
              <w:spacing w:after="0"/>
              <w:jc w:val="center"/>
              <w:rPr>
                <w:color w:val="000000"/>
                <w:sz w:val="18"/>
                <w:szCs w:val="18"/>
                <w:lang w:val="uk-UA"/>
              </w:rPr>
            </w:pPr>
          </w:p>
        </w:tc>
        <w:tc>
          <w:tcPr>
            <w:tcW w:w="4037" w:type="dxa"/>
            <w:gridSpan w:val="6"/>
            <w:tcBorders>
              <w:top w:val="single" w:sz="4" w:space="0" w:color="000000"/>
              <w:left w:val="nil"/>
              <w:bottom w:val="single" w:sz="4" w:space="0" w:color="000000"/>
              <w:right w:val="single" w:sz="4" w:space="0" w:color="000000"/>
            </w:tcBorders>
          </w:tcPr>
          <w:p w14:paraId="1414AD26" w14:textId="77777777" w:rsidR="009A4154" w:rsidRDefault="009A4154">
            <w:pPr>
              <w:spacing w:after="0"/>
              <w:jc w:val="center"/>
              <w:rPr>
                <w:color w:val="000000"/>
                <w:sz w:val="18"/>
                <w:szCs w:val="18"/>
                <w:lang w:val="uk-UA"/>
              </w:rPr>
            </w:pPr>
          </w:p>
        </w:tc>
      </w:tr>
      <w:tr w:rsidR="00C82D1D" w14:paraId="542A3E22"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651A67C" w14:textId="77777777" w:rsidR="009A4154" w:rsidRDefault="009A4154">
            <w:pPr>
              <w:spacing w:after="0" w:line="240" w:lineRule="auto"/>
              <w:rPr>
                <w:color w:val="000000"/>
                <w:sz w:val="20"/>
                <w:szCs w:val="20"/>
                <w:lang w:val="uk-UA"/>
              </w:rPr>
            </w:pPr>
          </w:p>
        </w:tc>
        <w:tc>
          <w:tcPr>
            <w:tcW w:w="5112" w:type="dxa"/>
            <w:gridSpan w:val="8"/>
            <w:tcBorders>
              <w:top w:val="single" w:sz="4" w:space="0" w:color="000000"/>
              <w:left w:val="nil"/>
              <w:bottom w:val="single" w:sz="4" w:space="0" w:color="000000"/>
              <w:right w:val="single" w:sz="4" w:space="0" w:color="000000"/>
            </w:tcBorders>
            <w:tcMar>
              <w:left w:w="40" w:type="dxa"/>
              <w:right w:w="40" w:type="dxa"/>
            </w:tcMar>
            <w:vAlign w:val="center"/>
          </w:tcPr>
          <w:p w14:paraId="456CB77E" w14:textId="77777777" w:rsidR="009A4154" w:rsidRDefault="00000000">
            <w:pPr>
              <w:spacing w:after="0"/>
              <w:rPr>
                <w:b/>
                <w:color w:val="000000"/>
                <w:sz w:val="20"/>
                <w:szCs w:val="20"/>
                <w:lang w:val="uk-UA"/>
              </w:rPr>
            </w:pPr>
            <w:r>
              <w:rPr>
                <w:b/>
                <w:color w:val="000000"/>
                <w:sz w:val="20"/>
                <w:szCs w:val="20"/>
                <w:lang w:val="uk-UA"/>
              </w:rPr>
              <w:t xml:space="preserve">Разом по </w:t>
            </w:r>
            <w:r>
              <w:rPr>
                <w:b/>
                <w:sz w:val="20"/>
                <w:szCs w:val="20"/>
                <w:lang w:val="uk-UA"/>
              </w:rPr>
              <w:t>Переліку енергоефективних заходів</w:t>
            </w:r>
          </w:p>
        </w:tc>
        <w:tc>
          <w:tcPr>
            <w:tcW w:w="993" w:type="dxa"/>
            <w:gridSpan w:val="4"/>
            <w:tcBorders>
              <w:top w:val="single" w:sz="4" w:space="0" w:color="000000"/>
              <w:left w:val="nil"/>
              <w:bottom w:val="single" w:sz="4" w:space="0" w:color="000000"/>
              <w:right w:val="single" w:sz="4" w:space="0" w:color="000000"/>
            </w:tcBorders>
          </w:tcPr>
          <w:p w14:paraId="76C82B72"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7837A9F9"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0A80B583"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06C02667"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148DFFA8" w14:textId="77777777" w:rsidR="009A4154" w:rsidRDefault="009A4154">
            <w:pPr>
              <w:spacing w:after="0"/>
              <w:jc w:val="center"/>
              <w:rPr>
                <w:color w:val="000000"/>
                <w:sz w:val="18"/>
                <w:szCs w:val="18"/>
                <w:lang w:val="uk-UA"/>
              </w:rPr>
            </w:pPr>
          </w:p>
        </w:tc>
        <w:tc>
          <w:tcPr>
            <w:tcW w:w="4037" w:type="dxa"/>
            <w:gridSpan w:val="6"/>
            <w:tcBorders>
              <w:top w:val="single" w:sz="4" w:space="0" w:color="000000"/>
              <w:left w:val="nil"/>
              <w:bottom w:val="single" w:sz="4" w:space="0" w:color="000000"/>
              <w:right w:val="single" w:sz="4" w:space="0" w:color="000000"/>
            </w:tcBorders>
          </w:tcPr>
          <w:p w14:paraId="26959963" w14:textId="77777777" w:rsidR="009A4154" w:rsidRDefault="009A4154">
            <w:pPr>
              <w:spacing w:after="0"/>
              <w:jc w:val="center"/>
              <w:rPr>
                <w:color w:val="000000"/>
                <w:sz w:val="18"/>
                <w:szCs w:val="18"/>
                <w:lang w:val="uk-UA"/>
              </w:rPr>
            </w:pPr>
          </w:p>
        </w:tc>
      </w:tr>
    </w:tbl>
    <w:p w14:paraId="739E9004"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507D859" w14:textId="77777777" w:rsidR="00DB47A5" w:rsidRDefault="00DB47A5">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3903A194" w14:textId="77777777" w:rsidR="00DB47A5" w:rsidRDefault="00DB47A5">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5B5A7D09" w14:textId="77777777" w:rsidR="00DB47A5" w:rsidRDefault="00DB47A5">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397BAD0B" w14:textId="77777777" w:rsidR="00DB47A5"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Pr="00DB47A5">
        <w:rPr>
          <w:rFonts w:ascii="Times New Roman" w:eastAsia="Times New Roman" w:hAnsi="Times New Roman" w:cs="Times New Roman"/>
          <w:color w:val="000000"/>
          <w:sz w:val="24"/>
          <w:szCs w:val="24"/>
          <w:lang w:val="uk-UA" w:eastAsia="ru-RU"/>
        </w:rPr>
        <w:t>Юлія Лаврентій</w:t>
      </w:r>
    </w:p>
    <w:sectPr w:rsidR="00DB47A5">
      <w:pgSz w:w="16838" w:h="11906" w:orient="landscape"/>
      <w:pgMar w:top="850" w:right="850" w:bottom="1417" w:left="85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A3A3" w14:textId="77777777" w:rsidR="00F45CD0" w:rsidRDefault="00F45CD0">
      <w:pPr>
        <w:spacing w:after="0" w:line="240" w:lineRule="auto"/>
      </w:pPr>
      <w:r>
        <w:separator/>
      </w:r>
    </w:p>
  </w:endnote>
  <w:endnote w:type="continuationSeparator" w:id="0">
    <w:p w14:paraId="63AEFA37" w14:textId="77777777" w:rsidR="00F45CD0" w:rsidRDefault="00F45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S Gothic"/>
    <w:charset w:val="80"/>
    <w:family w:val="auto"/>
    <w:pitch w:val="variable"/>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FF6" w14:textId="77777777" w:rsidR="00AF4F18" w:rsidRDefault="00000000">
    <w:pPr>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fldChar w:fldCharType="begin"/>
    </w:r>
    <w:r>
      <w:rPr>
        <w:rFonts w:ascii="Times New Roman" w:eastAsia="Times New Roman" w:hAnsi="Times New Roman" w:cs="Times New Roman"/>
        <w:color w:val="000000"/>
        <w:sz w:val="24"/>
        <w:szCs w:val="24"/>
        <w:lang w:val="uk-UA" w:eastAsia="ru-RU"/>
      </w:rPr>
      <w:instrText>PAGE</w:instrText>
    </w:r>
    <w:r>
      <w:rPr>
        <w:rFonts w:ascii="Times New Roman" w:eastAsia="Times New Roman" w:hAnsi="Times New Roman" w:cs="Times New Roman"/>
        <w:color w:val="000000"/>
        <w:sz w:val="24"/>
        <w:szCs w:val="24"/>
        <w:lang w:val="uk-UA" w:eastAsia="ru-RU"/>
      </w:rPr>
      <w:fldChar w:fldCharType="separate"/>
    </w:r>
    <w:r w:rsidR="00B900B2">
      <w:rPr>
        <w:rFonts w:ascii="Times New Roman" w:eastAsia="Times New Roman" w:hAnsi="Times New Roman" w:cs="Times New Roman"/>
        <w:noProof/>
        <w:color w:val="000000"/>
        <w:sz w:val="24"/>
        <w:szCs w:val="24"/>
        <w:lang w:val="uk-UA" w:eastAsia="ru-RU"/>
      </w:rPr>
      <w:t>6</w:t>
    </w:r>
    <w:r>
      <w:rPr>
        <w:rFonts w:ascii="Times New Roman" w:eastAsia="Times New Roman" w:hAnsi="Times New Roman" w:cs="Times New Roman"/>
        <w:color w:val="000000"/>
        <w:sz w:val="24"/>
        <w:szCs w:val="24"/>
        <w:lang w:val="uk-UA" w:eastAsia="ru-RU"/>
      </w:rPr>
      <w:fldChar w:fldCharType="end"/>
    </w:r>
  </w:p>
  <w:p w14:paraId="5C50DAD7" w14:textId="77777777" w:rsidR="00AF4F18" w:rsidRDefault="00AF4F18">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lang w:val="uk-UA"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36B3" w14:textId="77777777" w:rsidR="00F45CD0" w:rsidRDefault="00F45CD0">
      <w:pPr>
        <w:spacing w:after="0" w:line="240" w:lineRule="auto"/>
      </w:pPr>
      <w:r>
        <w:separator/>
      </w:r>
    </w:p>
  </w:footnote>
  <w:footnote w:type="continuationSeparator" w:id="0">
    <w:p w14:paraId="5D0A4E6B" w14:textId="77777777" w:rsidR="00F45CD0" w:rsidRDefault="00F45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FF"/>
    <w:multiLevelType w:val="hybridMultilevel"/>
    <w:tmpl w:val="899EF818"/>
    <w:lvl w:ilvl="0" w:tplc="DB12C63E">
      <w:start w:val="1"/>
      <w:numFmt w:val="decimal"/>
      <w:lvlText w:val="%1)"/>
      <w:lvlJc w:val="left"/>
      <w:pPr>
        <w:ind w:left="1140" w:hanging="360"/>
      </w:pPr>
      <w:rPr>
        <w:rFonts w:hint="default"/>
      </w:rPr>
    </w:lvl>
    <w:lvl w:ilvl="1" w:tplc="B5C014FE">
      <w:start w:val="1"/>
      <w:numFmt w:val="lowerLetter"/>
      <w:lvlText w:val="%2."/>
      <w:lvlJc w:val="left"/>
      <w:pPr>
        <w:ind w:left="1860" w:hanging="360"/>
      </w:pPr>
    </w:lvl>
    <w:lvl w:ilvl="2" w:tplc="BDACEAFC">
      <w:start w:val="1"/>
      <w:numFmt w:val="lowerRoman"/>
      <w:lvlText w:val="%3."/>
      <w:lvlJc w:val="right"/>
      <w:pPr>
        <w:ind w:left="2580" w:hanging="180"/>
      </w:pPr>
    </w:lvl>
    <w:lvl w:ilvl="3" w:tplc="684EFD3A" w:tentative="1">
      <w:start w:val="1"/>
      <w:numFmt w:val="decimal"/>
      <w:lvlText w:val="%4."/>
      <w:lvlJc w:val="left"/>
      <w:pPr>
        <w:ind w:left="3300" w:hanging="360"/>
      </w:pPr>
    </w:lvl>
    <w:lvl w:ilvl="4" w:tplc="526C573A" w:tentative="1">
      <w:start w:val="1"/>
      <w:numFmt w:val="lowerLetter"/>
      <w:lvlText w:val="%5."/>
      <w:lvlJc w:val="left"/>
      <w:pPr>
        <w:ind w:left="4020" w:hanging="360"/>
      </w:pPr>
    </w:lvl>
    <w:lvl w:ilvl="5" w:tplc="D280F1A0" w:tentative="1">
      <w:start w:val="1"/>
      <w:numFmt w:val="lowerRoman"/>
      <w:lvlText w:val="%6."/>
      <w:lvlJc w:val="right"/>
      <w:pPr>
        <w:ind w:left="4740" w:hanging="180"/>
      </w:pPr>
    </w:lvl>
    <w:lvl w:ilvl="6" w:tplc="0D7EE38A" w:tentative="1">
      <w:start w:val="1"/>
      <w:numFmt w:val="decimal"/>
      <w:lvlText w:val="%7."/>
      <w:lvlJc w:val="left"/>
      <w:pPr>
        <w:ind w:left="5460" w:hanging="360"/>
      </w:pPr>
    </w:lvl>
    <w:lvl w:ilvl="7" w:tplc="DD083B56" w:tentative="1">
      <w:start w:val="1"/>
      <w:numFmt w:val="lowerLetter"/>
      <w:lvlText w:val="%8."/>
      <w:lvlJc w:val="left"/>
      <w:pPr>
        <w:ind w:left="6180" w:hanging="360"/>
      </w:pPr>
    </w:lvl>
    <w:lvl w:ilvl="8" w:tplc="D2360390" w:tentative="1">
      <w:start w:val="1"/>
      <w:numFmt w:val="lowerRoman"/>
      <w:lvlText w:val="%9."/>
      <w:lvlJc w:val="right"/>
      <w:pPr>
        <w:ind w:left="6900" w:hanging="180"/>
      </w:pPr>
    </w:lvl>
  </w:abstractNum>
  <w:abstractNum w:abstractNumId="1" w15:restartNumberingAfterBreak="0">
    <w:nsid w:val="056531C0"/>
    <w:multiLevelType w:val="multilevel"/>
    <w:tmpl w:val="99724834"/>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29C6324"/>
    <w:multiLevelType w:val="multilevel"/>
    <w:tmpl w:val="47981994"/>
    <w:lvl w:ilvl="0">
      <w:start w:val="7"/>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34077EA"/>
    <w:multiLevelType w:val="multilevel"/>
    <w:tmpl w:val="38D24A9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23C16305"/>
    <w:multiLevelType w:val="multilevel"/>
    <w:tmpl w:val="BB7AE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DA04F1"/>
    <w:multiLevelType w:val="hybridMultilevel"/>
    <w:tmpl w:val="13E83192"/>
    <w:lvl w:ilvl="0" w:tplc="7CA2E816">
      <w:start w:val="14"/>
      <w:numFmt w:val="decimal"/>
      <w:lvlText w:val="%1"/>
      <w:lvlJc w:val="left"/>
      <w:pPr>
        <w:ind w:left="720" w:hanging="360"/>
      </w:pPr>
      <w:rPr>
        <w:rFonts w:hint="default"/>
      </w:rPr>
    </w:lvl>
    <w:lvl w:ilvl="1" w:tplc="1792A5EA">
      <w:start w:val="1"/>
      <w:numFmt w:val="lowerLetter"/>
      <w:lvlText w:val="%2."/>
      <w:lvlJc w:val="left"/>
      <w:pPr>
        <w:ind w:left="1440" w:hanging="360"/>
      </w:pPr>
    </w:lvl>
    <w:lvl w:ilvl="2" w:tplc="B4F6F4C2">
      <w:start w:val="1"/>
      <w:numFmt w:val="lowerRoman"/>
      <w:lvlText w:val="%3."/>
      <w:lvlJc w:val="right"/>
      <w:pPr>
        <w:ind w:left="2160" w:hanging="180"/>
      </w:pPr>
    </w:lvl>
    <w:lvl w:ilvl="3" w:tplc="4F6899F0" w:tentative="1">
      <w:start w:val="1"/>
      <w:numFmt w:val="decimal"/>
      <w:lvlText w:val="%4."/>
      <w:lvlJc w:val="left"/>
      <w:pPr>
        <w:ind w:left="2880" w:hanging="360"/>
      </w:pPr>
    </w:lvl>
    <w:lvl w:ilvl="4" w:tplc="3850A4F0" w:tentative="1">
      <w:start w:val="1"/>
      <w:numFmt w:val="lowerLetter"/>
      <w:lvlText w:val="%5."/>
      <w:lvlJc w:val="left"/>
      <w:pPr>
        <w:ind w:left="3600" w:hanging="360"/>
      </w:pPr>
    </w:lvl>
    <w:lvl w:ilvl="5" w:tplc="37F2CC16" w:tentative="1">
      <w:start w:val="1"/>
      <w:numFmt w:val="lowerRoman"/>
      <w:lvlText w:val="%6."/>
      <w:lvlJc w:val="right"/>
      <w:pPr>
        <w:ind w:left="4320" w:hanging="180"/>
      </w:pPr>
    </w:lvl>
    <w:lvl w:ilvl="6" w:tplc="F36AD0D0" w:tentative="1">
      <w:start w:val="1"/>
      <w:numFmt w:val="decimal"/>
      <w:lvlText w:val="%7."/>
      <w:lvlJc w:val="left"/>
      <w:pPr>
        <w:ind w:left="5040" w:hanging="360"/>
      </w:pPr>
    </w:lvl>
    <w:lvl w:ilvl="7" w:tplc="45C63052" w:tentative="1">
      <w:start w:val="1"/>
      <w:numFmt w:val="lowerLetter"/>
      <w:lvlText w:val="%8."/>
      <w:lvlJc w:val="left"/>
      <w:pPr>
        <w:ind w:left="5760" w:hanging="360"/>
      </w:pPr>
    </w:lvl>
    <w:lvl w:ilvl="8" w:tplc="10001F98" w:tentative="1">
      <w:start w:val="1"/>
      <w:numFmt w:val="lowerRoman"/>
      <w:lvlText w:val="%9."/>
      <w:lvlJc w:val="right"/>
      <w:pPr>
        <w:ind w:left="6480" w:hanging="180"/>
      </w:pPr>
    </w:lvl>
  </w:abstractNum>
  <w:abstractNum w:abstractNumId="6" w15:restartNumberingAfterBreak="0">
    <w:nsid w:val="36E818BE"/>
    <w:multiLevelType w:val="multilevel"/>
    <w:tmpl w:val="AE1AB606"/>
    <w:lvl w:ilvl="0">
      <w:start w:val="1"/>
      <w:numFmt w:val="bullet"/>
      <w:lvlText w:val="−"/>
      <w:lvlJc w:val="left"/>
      <w:pPr>
        <w:ind w:left="1215" w:hanging="855"/>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281F7D"/>
    <w:multiLevelType w:val="hybridMultilevel"/>
    <w:tmpl w:val="FE443F86"/>
    <w:lvl w:ilvl="0" w:tplc="01E03322">
      <w:start w:val="1"/>
      <w:numFmt w:val="decimal"/>
      <w:lvlText w:val="%1."/>
      <w:lvlJc w:val="left"/>
      <w:pPr>
        <w:ind w:left="720" w:hanging="360"/>
      </w:pPr>
      <w:rPr>
        <w:rFonts w:hint="default"/>
      </w:rPr>
    </w:lvl>
    <w:lvl w:ilvl="1" w:tplc="F3AEED90" w:tentative="1">
      <w:start w:val="1"/>
      <w:numFmt w:val="lowerLetter"/>
      <w:lvlText w:val="%2."/>
      <w:lvlJc w:val="left"/>
      <w:pPr>
        <w:ind w:left="1440" w:hanging="360"/>
      </w:pPr>
    </w:lvl>
    <w:lvl w:ilvl="2" w:tplc="5B066532" w:tentative="1">
      <w:start w:val="1"/>
      <w:numFmt w:val="lowerRoman"/>
      <w:lvlText w:val="%3."/>
      <w:lvlJc w:val="right"/>
      <w:pPr>
        <w:ind w:left="2160" w:hanging="180"/>
      </w:pPr>
    </w:lvl>
    <w:lvl w:ilvl="3" w:tplc="CAAEFA2E" w:tentative="1">
      <w:start w:val="1"/>
      <w:numFmt w:val="decimal"/>
      <w:lvlText w:val="%4."/>
      <w:lvlJc w:val="left"/>
      <w:pPr>
        <w:ind w:left="2880" w:hanging="360"/>
      </w:pPr>
    </w:lvl>
    <w:lvl w:ilvl="4" w:tplc="785008B0" w:tentative="1">
      <w:start w:val="1"/>
      <w:numFmt w:val="lowerLetter"/>
      <w:lvlText w:val="%5."/>
      <w:lvlJc w:val="left"/>
      <w:pPr>
        <w:ind w:left="3600" w:hanging="360"/>
      </w:pPr>
    </w:lvl>
    <w:lvl w:ilvl="5" w:tplc="B6265D2A" w:tentative="1">
      <w:start w:val="1"/>
      <w:numFmt w:val="lowerRoman"/>
      <w:lvlText w:val="%6."/>
      <w:lvlJc w:val="right"/>
      <w:pPr>
        <w:ind w:left="4320" w:hanging="180"/>
      </w:pPr>
    </w:lvl>
    <w:lvl w:ilvl="6" w:tplc="A49EAC7C" w:tentative="1">
      <w:start w:val="1"/>
      <w:numFmt w:val="decimal"/>
      <w:lvlText w:val="%7."/>
      <w:lvlJc w:val="left"/>
      <w:pPr>
        <w:ind w:left="5040" w:hanging="360"/>
      </w:pPr>
    </w:lvl>
    <w:lvl w:ilvl="7" w:tplc="B066BF50" w:tentative="1">
      <w:start w:val="1"/>
      <w:numFmt w:val="lowerLetter"/>
      <w:lvlText w:val="%8."/>
      <w:lvlJc w:val="left"/>
      <w:pPr>
        <w:ind w:left="5760" w:hanging="360"/>
      </w:pPr>
    </w:lvl>
    <w:lvl w:ilvl="8" w:tplc="FBDCEBF4" w:tentative="1">
      <w:start w:val="1"/>
      <w:numFmt w:val="lowerRoman"/>
      <w:lvlText w:val="%9."/>
      <w:lvlJc w:val="right"/>
      <w:pPr>
        <w:ind w:left="6480" w:hanging="180"/>
      </w:pPr>
    </w:lvl>
  </w:abstractNum>
  <w:abstractNum w:abstractNumId="8" w15:restartNumberingAfterBreak="0">
    <w:nsid w:val="46D05780"/>
    <w:multiLevelType w:val="hybridMultilevel"/>
    <w:tmpl w:val="F5CE8104"/>
    <w:lvl w:ilvl="0" w:tplc="0CFEB79C">
      <w:start w:val="2"/>
      <w:numFmt w:val="bullet"/>
      <w:lvlText w:val="-"/>
      <w:lvlJc w:val="left"/>
      <w:pPr>
        <w:ind w:left="780" w:hanging="360"/>
      </w:pPr>
      <w:rPr>
        <w:rFonts w:ascii="Times New Roman" w:eastAsia="Gungsuh" w:hAnsi="Times New Roman" w:cs="Times New Roman" w:hint="default"/>
      </w:rPr>
    </w:lvl>
    <w:lvl w:ilvl="1" w:tplc="8DD0094E" w:tentative="1">
      <w:start w:val="1"/>
      <w:numFmt w:val="bullet"/>
      <w:lvlText w:val="o"/>
      <w:lvlJc w:val="left"/>
      <w:pPr>
        <w:ind w:left="1500" w:hanging="360"/>
      </w:pPr>
      <w:rPr>
        <w:rFonts w:ascii="Courier New" w:hAnsi="Courier New" w:cs="Courier New" w:hint="default"/>
      </w:rPr>
    </w:lvl>
    <w:lvl w:ilvl="2" w:tplc="51825E70" w:tentative="1">
      <w:start w:val="1"/>
      <w:numFmt w:val="bullet"/>
      <w:lvlText w:val=""/>
      <w:lvlJc w:val="left"/>
      <w:pPr>
        <w:ind w:left="2220" w:hanging="360"/>
      </w:pPr>
      <w:rPr>
        <w:rFonts w:ascii="Wingdings" w:hAnsi="Wingdings" w:hint="default"/>
      </w:rPr>
    </w:lvl>
    <w:lvl w:ilvl="3" w:tplc="7CAAE1B6" w:tentative="1">
      <w:start w:val="1"/>
      <w:numFmt w:val="bullet"/>
      <w:lvlText w:val=""/>
      <w:lvlJc w:val="left"/>
      <w:pPr>
        <w:ind w:left="2940" w:hanging="360"/>
      </w:pPr>
      <w:rPr>
        <w:rFonts w:ascii="Symbol" w:hAnsi="Symbol" w:hint="default"/>
      </w:rPr>
    </w:lvl>
    <w:lvl w:ilvl="4" w:tplc="9A56602C" w:tentative="1">
      <w:start w:val="1"/>
      <w:numFmt w:val="bullet"/>
      <w:lvlText w:val="o"/>
      <w:lvlJc w:val="left"/>
      <w:pPr>
        <w:ind w:left="3660" w:hanging="360"/>
      </w:pPr>
      <w:rPr>
        <w:rFonts w:ascii="Courier New" w:hAnsi="Courier New" w:cs="Courier New" w:hint="default"/>
      </w:rPr>
    </w:lvl>
    <w:lvl w:ilvl="5" w:tplc="03041436" w:tentative="1">
      <w:start w:val="1"/>
      <w:numFmt w:val="bullet"/>
      <w:lvlText w:val=""/>
      <w:lvlJc w:val="left"/>
      <w:pPr>
        <w:ind w:left="4380" w:hanging="360"/>
      </w:pPr>
      <w:rPr>
        <w:rFonts w:ascii="Wingdings" w:hAnsi="Wingdings" w:hint="default"/>
      </w:rPr>
    </w:lvl>
    <w:lvl w:ilvl="6" w:tplc="C4C8C274" w:tentative="1">
      <w:start w:val="1"/>
      <w:numFmt w:val="bullet"/>
      <w:lvlText w:val=""/>
      <w:lvlJc w:val="left"/>
      <w:pPr>
        <w:ind w:left="5100" w:hanging="360"/>
      </w:pPr>
      <w:rPr>
        <w:rFonts w:ascii="Symbol" w:hAnsi="Symbol" w:hint="default"/>
      </w:rPr>
    </w:lvl>
    <w:lvl w:ilvl="7" w:tplc="87344B7E" w:tentative="1">
      <w:start w:val="1"/>
      <w:numFmt w:val="bullet"/>
      <w:lvlText w:val="o"/>
      <w:lvlJc w:val="left"/>
      <w:pPr>
        <w:ind w:left="5820" w:hanging="360"/>
      </w:pPr>
      <w:rPr>
        <w:rFonts w:ascii="Courier New" w:hAnsi="Courier New" w:cs="Courier New" w:hint="default"/>
      </w:rPr>
    </w:lvl>
    <w:lvl w:ilvl="8" w:tplc="8B4EB57C" w:tentative="1">
      <w:start w:val="1"/>
      <w:numFmt w:val="bullet"/>
      <w:lvlText w:val=""/>
      <w:lvlJc w:val="left"/>
      <w:pPr>
        <w:ind w:left="6540" w:hanging="360"/>
      </w:pPr>
      <w:rPr>
        <w:rFonts w:ascii="Wingdings" w:hAnsi="Wingdings" w:hint="default"/>
      </w:rPr>
    </w:lvl>
  </w:abstractNum>
  <w:abstractNum w:abstractNumId="9" w15:restartNumberingAfterBreak="0">
    <w:nsid w:val="4BAF47E2"/>
    <w:multiLevelType w:val="hybridMultilevel"/>
    <w:tmpl w:val="47062F3C"/>
    <w:lvl w:ilvl="0" w:tplc="6FA8EFAE">
      <w:start w:val="2"/>
      <w:numFmt w:val="decimal"/>
      <w:lvlText w:val="%1)"/>
      <w:lvlJc w:val="left"/>
      <w:pPr>
        <w:ind w:left="927" w:hanging="360"/>
      </w:pPr>
      <w:rPr>
        <w:rFonts w:hint="default"/>
      </w:rPr>
    </w:lvl>
    <w:lvl w:ilvl="1" w:tplc="90045F1C" w:tentative="1">
      <w:start w:val="1"/>
      <w:numFmt w:val="lowerLetter"/>
      <w:lvlText w:val="%2."/>
      <w:lvlJc w:val="left"/>
      <w:pPr>
        <w:ind w:left="1647" w:hanging="360"/>
      </w:pPr>
    </w:lvl>
    <w:lvl w:ilvl="2" w:tplc="50645E86" w:tentative="1">
      <w:start w:val="1"/>
      <w:numFmt w:val="lowerRoman"/>
      <w:lvlText w:val="%3."/>
      <w:lvlJc w:val="right"/>
      <w:pPr>
        <w:ind w:left="2367" w:hanging="180"/>
      </w:pPr>
    </w:lvl>
    <w:lvl w:ilvl="3" w:tplc="C136ADCA" w:tentative="1">
      <w:start w:val="1"/>
      <w:numFmt w:val="decimal"/>
      <w:lvlText w:val="%4."/>
      <w:lvlJc w:val="left"/>
      <w:pPr>
        <w:ind w:left="3087" w:hanging="360"/>
      </w:pPr>
    </w:lvl>
    <w:lvl w:ilvl="4" w:tplc="BC9AEA7E" w:tentative="1">
      <w:start w:val="1"/>
      <w:numFmt w:val="lowerLetter"/>
      <w:lvlText w:val="%5."/>
      <w:lvlJc w:val="left"/>
      <w:pPr>
        <w:ind w:left="3807" w:hanging="360"/>
      </w:pPr>
    </w:lvl>
    <w:lvl w:ilvl="5" w:tplc="8CD6700C" w:tentative="1">
      <w:start w:val="1"/>
      <w:numFmt w:val="lowerRoman"/>
      <w:lvlText w:val="%6."/>
      <w:lvlJc w:val="right"/>
      <w:pPr>
        <w:ind w:left="4527" w:hanging="180"/>
      </w:pPr>
    </w:lvl>
    <w:lvl w:ilvl="6" w:tplc="EC306CDE" w:tentative="1">
      <w:start w:val="1"/>
      <w:numFmt w:val="decimal"/>
      <w:lvlText w:val="%7."/>
      <w:lvlJc w:val="left"/>
      <w:pPr>
        <w:ind w:left="5247" w:hanging="360"/>
      </w:pPr>
    </w:lvl>
    <w:lvl w:ilvl="7" w:tplc="137E0562" w:tentative="1">
      <w:start w:val="1"/>
      <w:numFmt w:val="lowerLetter"/>
      <w:lvlText w:val="%8."/>
      <w:lvlJc w:val="left"/>
      <w:pPr>
        <w:ind w:left="5967" w:hanging="360"/>
      </w:pPr>
    </w:lvl>
    <w:lvl w:ilvl="8" w:tplc="D7624D4E" w:tentative="1">
      <w:start w:val="1"/>
      <w:numFmt w:val="lowerRoman"/>
      <w:lvlText w:val="%9."/>
      <w:lvlJc w:val="right"/>
      <w:pPr>
        <w:ind w:left="6687" w:hanging="180"/>
      </w:pPr>
    </w:lvl>
  </w:abstractNum>
  <w:abstractNum w:abstractNumId="10" w15:restartNumberingAfterBreak="0">
    <w:nsid w:val="537443D5"/>
    <w:multiLevelType w:val="hybridMultilevel"/>
    <w:tmpl w:val="E4EE20C6"/>
    <w:lvl w:ilvl="0" w:tplc="9D4E4A10">
      <w:start w:val="1"/>
      <w:numFmt w:val="bullet"/>
      <w:lvlText w:val=""/>
      <w:lvlJc w:val="left"/>
      <w:pPr>
        <w:ind w:left="205" w:hanging="205"/>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6A07F2">
      <w:start w:val="1"/>
      <w:numFmt w:val="bullet"/>
      <w:lvlText w:val="-"/>
      <w:lvlJc w:val="left"/>
      <w:pPr>
        <w:ind w:left="8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62AD8">
      <w:start w:val="1"/>
      <w:numFmt w:val="bullet"/>
      <w:lvlText w:val="-"/>
      <w:lvlJc w:val="left"/>
      <w:pPr>
        <w:ind w:left="14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B4CDE8">
      <w:start w:val="1"/>
      <w:numFmt w:val="bullet"/>
      <w:lvlText w:val="-"/>
      <w:lvlJc w:val="left"/>
      <w:pPr>
        <w:ind w:left="20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AE4FAA">
      <w:start w:val="1"/>
      <w:numFmt w:val="bullet"/>
      <w:lvlText w:val="-"/>
      <w:lvlJc w:val="left"/>
      <w:pPr>
        <w:ind w:left="26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C28B74">
      <w:start w:val="1"/>
      <w:numFmt w:val="bullet"/>
      <w:lvlText w:val="-"/>
      <w:lvlJc w:val="left"/>
      <w:pPr>
        <w:ind w:left="32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368C64">
      <w:start w:val="1"/>
      <w:numFmt w:val="bullet"/>
      <w:lvlText w:val="-"/>
      <w:lvlJc w:val="left"/>
      <w:pPr>
        <w:ind w:left="38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601EDC">
      <w:start w:val="1"/>
      <w:numFmt w:val="bullet"/>
      <w:lvlText w:val="-"/>
      <w:lvlJc w:val="left"/>
      <w:pPr>
        <w:ind w:left="44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623AE2">
      <w:start w:val="1"/>
      <w:numFmt w:val="bullet"/>
      <w:lvlText w:val="-"/>
      <w:lvlJc w:val="left"/>
      <w:pPr>
        <w:ind w:left="50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971149C"/>
    <w:multiLevelType w:val="multilevel"/>
    <w:tmpl w:val="E626D2E6"/>
    <w:lvl w:ilvl="0">
      <w:start w:val="1"/>
      <w:numFmt w:val="decimal"/>
      <w:lvlText w:val="%1."/>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5C6F6416"/>
    <w:multiLevelType w:val="multilevel"/>
    <w:tmpl w:val="D478BE3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615666C6"/>
    <w:multiLevelType w:val="multilevel"/>
    <w:tmpl w:val="F21476EE"/>
    <w:lvl w:ilvl="0">
      <w:start w:val="1"/>
      <w:numFmt w:val="decimal"/>
      <w:lvlText w:val="%1."/>
      <w:lvlJc w:val="left"/>
      <w:pPr>
        <w:ind w:left="1542" w:hanging="975"/>
      </w:pPr>
      <w:rPr>
        <w:rFonts w:hint="default"/>
      </w:rPr>
    </w:lvl>
    <w:lvl w:ilvl="1">
      <w:start w:val="2"/>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676260D9"/>
    <w:multiLevelType w:val="multilevel"/>
    <w:tmpl w:val="4B5443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67D80475"/>
    <w:multiLevelType w:val="multilevel"/>
    <w:tmpl w:val="5E7E7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936711"/>
    <w:multiLevelType w:val="hybridMultilevel"/>
    <w:tmpl w:val="51627BDC"/>
    <w:lvl w:ilvl="0" w:tplc="3B1C1082">
      <w:start w:val="3"/>
      <w:numFmt w:val="decimal"/>
      <w:lvlText w:val="%1."/>
      <w:lvlJc w:val="left"/>
      <w:pPr>
        <w:ind w:left="2520" w:hanging="360"/>
      </w:pPr>
      <w:rPr>
        <w:rFonts w:hint="default"/>
      </w:rPr>
    </w:lvl>
    <w:lvl w:ilvl="1" w:tplc="A99EAD5C">
      <w:start w:val="1"/>
      <w:numFmt w:val="lowerLetter"/>
      <w:lvlText w:val="%2."/>
      <w:lvlJc w:val="left"/>
      <w:pPr>
        <w:ind w:left="4680" w:hanging="360"/>
      </w:pPr>
    </w:lvl>
    <w:lvl w:ilvl="2" w:tplc="39445C04">
      <w:start w:val="1"/>
      <w:numFmt w:val="lowerRoman"/>
      <w:lvlText w:val="%3."/>
      <w:lvlJc w:val="right"/>
      <w:pPr>
        <w:ind w:left="5400" w:hanging="180"/>
      </w:pPr>
    </w:lvl>
    <w:lvl w:ilvl="3" w:tplc="786A0042" w:tentative="1">
      <w:start w:val="1"/>
      <w:numFmt w:val="decimal"/>
      <w:lvlText w:val="%4."/>
      <w:lvlJc w:val="left"/>
      <w:pPr>
        <w:ind w:left="6120" w:hanging="360"/>
      </w:pPr>
    </w:lvl>
    <w:lvl w:ilvl="4" w:tplc="4F361F0C" w:tentative="1">
      <w:start w:val="1"/>
      <w:numFmt w:val="lowerLetter"/>
      <w:lvlText w:val="%5."/>
      <w:lvlJc w:val="left"/>
      <w:pPr>
        <w:ind w:left="6840" w:hanging="360"/>
      </w:pPr>
    </w:lvl>
    <w:lvl w:ilvl="5" w:tplc="70887852" w:tentative="1">
      <w:start w:val="1"/>
      <w:numFmt w:val="lowerRoman"/>
      <w:lvlText w:val="%6."/>
      <w:lvlJc w:val="right"/>
      <w:pPr>
        <w:ind w:left="7560" w:hanging="180"/>
      </w:pPr>
    </w:lvl>
    <w:lvl w:ilvl="6" w:tplc="62E2F3C8" w:tentative="1">
      <w:start w:val="1"/>
      <w:numFmt w:val="decimal"/>
      <w:lvlText w:val="%7."/>
      <w:lvlJc w:val="left"/>
      <w:pPr>
        <w:ind w:left="8280" w:hanging="360"/>
      </w:pPr>
    </w:lvl>
    <w:lvl w:ilvl="7" w:tplc="0330A25C" w:tentative="1">
      <w:start w:val="1"/>
      <w:numFmt w:val="lowerLetter"/>
      <w:lvlText w:val="%8."/>
      <w:lvlJc w:val="left"/>
      <w:pPr>
        <w:ind w:left="9000" w:hanging="360"/>
      </w:pPr>
    </w:lvl>
    <w:lvl w:ilvl="8" w:tplc="4BBCE2FE" w:tentative="1">
      <w:start w:val="1"/>
      <w:numFmt w:val="lowerRoman"/>
      <w:lvlText w:val="%9."/>
      <w:lvlJc w:val="right"/>
      <w:pPr>
        <w:ind w:left="9720" w:hanging="180"/>
      </w:pPr>
    </w:lvl>
  </w:abstractNum>
  <w:abstractNum w:abstractNumId="17" w15:restartNumberingAfterBreak="0">
    <w:nsid w:val="723A6334"/>
    <w:multiLevelType w:val="multilevel"/>
    <w:tmpl w:val="FDA07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FD144A"/>
    <w:multiLevelType w:val="multilevel"/>
    <w:tmpl w:val="2EC21B1A"/>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6BF55FF"/>
    <w:multiLevelType w:val="multilevel"/>
    <w:tmpl w:val="9FE23D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9A73BFF"/>
    <w:multiLevelType w:val="multilevel"/>
    <w:tmpl w:val="CD4EBDE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1605267584">
    <w:abstractNumId w:val="13"/>
  </w:num>
  <w:num w:numId="2" w16cid:durableId="2142768194">
    <w:abstractNumId w:val="7"/>
  </w:num>
  <w:num w:numId="3" w16cid:durableId="237638599">
    <w:abstractNumId w:val="10"/>
  </w:num>
  <w:num w:numId="4" w16cid:durableId="1810899724">
    <w:abstractNumId w:val="8"/>
  </w:num>
  <w:num w:numId="5" w16cid:durableId="1756129968">
    <w:abstractNumId w:val="16"/>
  </w:num>
  <w:num w:numId="6" w16cid:durableId="1513061515">
    <w:abstractNumId w:val="11"/>
  </w:num>
  <w:num w:numId="7" w16cid:durableId="1894073197">
    <w:abstractNumId w:val="9"/>
  </w:num>
  <w:num w:numId="8" w16cid:durableId="613026312">
    <w:abstractNumId w:val="15"/>
  </w:num>
  <w:num w:numId="9" w16cid:durableId="1595281280">
    <w:abstractNumId w:val="2"/>
  </w:num>
  <w:num w:numId="10" w16cid:durableId="1765151385">
    <w:abstractNumId w:val="0"/>
  </w:num>
  <w:num w:numId="11" w16cid:durableId="999649369">
    <w:abstractNumId w:val="5"/>
  </w:num>
  <w:num w:numId="12" w16cid:durableId="463085745">
    <w:abstractNumId w:val="18"/>
  </w:num>
  <w:num w:numId="13" w16cid:durableId="618296768">
    <w:abstractNumId w:val="1"/>
  </w:num>
  <w:num w:numId="14" w16cid:durableId="1384594699">
    <w:abstractNumId w:val="17"/>
  </w:num>
  <w:num w:numId="15" w16cid:durableId="1897230628">
    <w:abstractNumId w:val="14"/>
  </w:num>
  <w:num w:numId="16" w16cid:durableId="620183683">
    <w:abstractNumId w:val="6"/>
  </w:num>
  <w:num w:numId="17" w16cid:durableId="248000957">
    <w:abstractNumId w:val="19"/>
  </w:num>
  <w:num w:numId="18" w16cid:durableId="59258524">
    <w:abstractNumId w:val="20"/>
  </w:num>
  <w:num w:numId="19" w16cid:durableId="1027951089">
    <w:abstractNumId w:val="12"/>
  </w:num>
  <w:num w:numId="20" w16cid:durableId="1230995293">
    <w:abstractNumId w:val="3"/>
  </w:num>
  <w:num w:numId="21" w16cid:durableId="1221673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99"/>
    <w:rsid w:val="000150DE"/>
    <w:rsid w:val="00022EAA"/>
    <w:rsid w:val="000402CA"/>
    <w:rsid w:val="0004339F"/>
    <w:rsid w:val="000516F4"/>
    <w:rsid w:val="00053E06"/>
    <w:rsid w:val="000A1248"/>
    <w:rsid w:val="000B77DF"/>
    <w:rsid w:val="000C1426"/>
    <w:rsid w:val="000C4753"/>
    <w:rsid w:val="000D3289"/>
    <w:rsid w:val="000D6074"/>
    <w:rsid w:val="000E50D1"/>
    <w:rsid w:val="000F0DCC"/>
    <w:rsid w:val="00100DED"/>
    <w:rsid w:val="00102AB2"/>
    <w:rsid w:val="00104B37"/>
    <w:rsid w:val="00114588"/>
    <w:rsid w:val="001860D1"/>
    <w:rsid w:val="001A4E17"/>
    <w:rsid w:val="001C0D68"/>
    <w:rsid w:val="00204B65"/>
    <w:rsid w:val="002326DC"/>
    <w:rsid w:val="0024390B"/>
    <w:rsid w:val="0027710E"/>
    <w:rsid w:val="00282868"/>
    <w:rsid w:val="00291D96"/>
    <w:rsid w:val="002A2793"/>
    <w:rsid w:val="00323184"/>
    <w:rsid w:val="00345075"/>
    <w:rsid w:val="00355B1F"/>
    <w:rsid w:val="00384DC4"/>
    <w:rsid w:val="00386103"/>
    <w:rsid w:val="003A346A"/>
    <w:rsid w:val="003A6A00"/>
    <w:rsid w:val="003B2B66"/>
    <w:rsid w:val="003F6515"/>
    <w:rsid w:val="00405786"/>
    <w:rsid w:val="00412512"/>
    <w:rsid w:val="0042555A"/>
    <w:rsid w:val="004260A0"/>
    <w:rsid w:val="004368F3"/>
    <w:rsid w:val="00455591"/>
    <w:rsid w:val="00487575"/>
    <w:rsid w:val="004917B6"/>
    <w:rsid w:val="004A19A6"/>
    <w:rsid w:val="004B0D67"/>
    <w:rsid w:val="004C1D95"/>
    <w:rsid w:val="00502EF3"/>
    <w:rsid w:val="00507FE4"/>
    <w:rsid w:val="00515797"/>
    <w:rsid w:val="00523DA3"/>
    <w:rsid w:val="005360E4"/>
    <w:rsid w:val="00542DB0"/>
    <w:rsid w:val="00562DBF"/>
    <w:rsid w:val="00572451"/>
    <w:rsid w:val="00585928"/>
    <w:rsid w:val="005B5BD9"/>
    <w:rsid w:val="005F7A8F"/>
    <w:rsid w:val="00642F37"/>
    <w:rsid w:val="006660EF"/>
    <w:rsid w:val="00682B6E"/>
    <w:rsid w:val="006A2567"/>
    <w:rsid w:val="006B2CCB"/>
    <w:rsid w:val="006E3582"/>
    <w:rsid w:val="0070473A"/>
    <w:rsid w:val="00706468"/>
    <w:rsid w:val="00716968"/>
    <w:rsid w:val="00736522"/>
    <w:rsid w:val="00740A2C"/>
    <w:rsid w:val="00741654"/>
    <w:rsid w:val="00752F01"/>
    <w:rsid w:val="00756E91"/>
    <w:rsid w:val="0077109E"/>
    <w:rsid w:val="00781BC3"/>
    <w:rsid w:val="00783CCD"/>
    <w:rsid w:val="007B0B06"/>
    <w:rsid w:val="007F61DA"/>
    <w:rsid w:val="0085402F"/>
    <w:rsid w:val="0089579B"/>
    <w:rsid w:val="008A1B21"/>
    <w:rsid w:val="008B72EA"/>
    <w:rsid w:val="008C08A4"/>
    <w:rsid w:val="008C691B"/>
    <w:rsid w:val="008C7CB2"/>
    <w:rsid w:val="00905D49"/>
    <w:rsid w:val="00917389"/>
    <w:rsid w:val="0092216A"/>
    <w:rsid w:val="00924402"/>
    <w:rsid w:val="009A1B8D"/>
    <w:rsid w:val="009A4154"/>
    <w:rsid w:val="009B066C"/>
    <w:rsid w:val="009C2A40"/>
    <w:rsid w:val="00A319E7"/>
    <w:rsid w:val="00A45E01"/>
    <w:rsid w:val="00A523AB"/>
    <w:rsid w:val="00A52816"/>
    <w:rsid w:val="00A775D1"/>
    <w:rsid w:val="00A95F9E"/>
    <w:rsid w:val="00AA2136"/>
    <w:rsid w:val="00AB05C1"/>
    <w:rsid w:val="00AC76CB"/>
    <w:rsid w:val="00AF1200"/>
    <w:rsid w:val="00AF4F18"/>
    <w:rsid w:val="00B05ACE"/>
    <w:rsid w:val="00B148C9"/>
    <w:rsid w:val="00B16CCA"/>
    <w:rsid w:val="00B448B8"/>
    <w:rsid w:val="00B60A06"/>
    <w:rsid w:val="00B6590B"/>
    <w:rsid w:val="00B75D23"/>
    <w:rsid w:val="00B811C6"/>
    <w:rsid w:val="00B900B2"/>
    <w:rsid w:val="00BA22BD"/>
    <w:rsid w:val="00BB069D"/>
    <w:rsid w:val="00BD02CA"/>
    <w:rsid w:val="00BD71FF"/>
    <w:rsid w:val="00C139FF"/>
    <w:rsid w:val="00C218BB"/>
    <w:rsid w:val="00C570BF"/>
    <w:rsid w:val="00C82D1D"/>
    <w:rsid w:val="00CD3644"/>
    <w:rsid w:val="00D16D84"/>
    <w:rsid w:val="00D36F38"/>
    <w:rsid w:val="00D54811"/>
    <w:rsid w:val="00D8513E"/>
    <w:rsid w:val="00DB47A5"/>
    <w:rsid w:val="00DC43BA"/>
    <w:rsid w:val="00DE06C1"/>
    <w:rsid w:val="00DF700A"/>
    <w:rsid w:val="00E1435A"/>
    <w:rsid w:val="00E2117E"/>
    <w:rsid w:val="00E32753"/>
    <w:rsid w:val="00E41C7F"/>
    <w:rsid w:val="00E43B8F"/>
    <w:rsid w:val="00E53A7B"/>
    <w:rsid w:val="00E6219F"/>
    <w:rsid w:val="00E632E9"/>
    <w:rsid w:val="00E747BE"/>
    <w:rsid w:val="00E83DF3"/>
    <w:rsid w:val="00E95FCE"/>
    <w:rsid w:val="00EA71DC"/>
    <w:rsid w:val="00EB4C9A"/>
    <w:rsid w:val="00F1624D"/>
    <w:rsid w:val="00F45CD0"/>
    <w:rsid w:val="00F73B13"/>
    <w:rsid w:val="00F8377E"/>
    <w:rsid w:val="00FB4936"/>
    <w:rsid w:val="00FC0299"/>
    <w:rsid w:val="00FF2B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A4F8"/>
  <w15:chartTrackingRefBased/>
  <w15:docId w15:val="{9D0572B3-5E14-4A29-B89B-E3739BD5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EF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20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F1200"/>
    <w:rPr>
      <w:rFonts w:ascii="Segoe UI" w:hAnsi="Segoe UI" w:cs="Segoe UI"/>
      <w:sz w:val="18"/>
      <w:szCs w:val="18"/>
      <w:lang w:val="ru-RU"/>
    </w:rPr>
  </w:style>
  <w:style w:type="paragraph" w:styleId="a5">
    <w:name w:val="List Paragraph"/>
    <w:basedOn w:val="a"/>
    <w:uiPriority w:val="34"/>
    <w:qFormat/>
    <w:rsid w:val="00E95FCE"/>
    <w:pPr>
      <w:ind w:left="720"/>
      <w:contextualSpacing/>
    </w:pPr>
  </w:style>
  <w:style w:type="paragraph" w:styleId="a6">
    <w:name w:val="Normal (Web)"/>
    <w:basedOn w:val="a"/>
    <w:uiPriority w:val="99"/>
    <w:semiHidden/>
    <w:unhideWhenUsed/>
    <w:rsid w:val="003D3782"/>
    <w:pPr>
      <w:spacing w:before="100" w:beforeAutospacing="1" w:after="100" w:afterAutospacing="1" w:line="240" w:lineRule="auto"/>
      <w:ind w:firstLine="567"/>
      <w:jc w:val="both"/>
    </w:pPr>
    <w:rPr>
      <w:rFonts w:ascii="Times New Roman" w:eastAsia="Times New Roman" w:hAnsi="Times New Roman" w:cs="Times New Roman"/>
      <w:sz w:val="24"/>
      <w:szCs w:val="24"/>
      <w:lang w:val="uk-UA" w:eastAsia="uk-UA"/>
    </w:rPr>
  </w:style>
  <w:style w:type="table" w:customStyle="1" w:styleId="TableNormal0">
    <w:name w:val="Table Normal_0"/>
    <w:pPr>
      <w:spacing w:after="200" w:line="276"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af2">
    <w:name w:val="af2"/>
    <w:basedOn w:val="TableNormal0"/>
    <w:pPr>
      <w:spacing w:after="0" w:line="240" w:lineRule="auto"/>
    </w:pPr>
    <w:tblPr>
      <w:tblStyleRowBandSize w:val="1"/>
      <w:tblStyleColBandSize w:val="1"/>
      <w:tblCellMar>
        <w:left w:w="108" w:type="dxa"/>
        <w:right w:w="108" w:type="dxa"/>
      </w:tblCellMar>
    </w:tblPr>
  </w:style>
  <w:style w:type="table" w:customStyle="1" w:styleId="af3">
    <w:name w:val="af3"/>
    <w:basedOn w:val="TableNormal0"/>
    <w:pPr>
      <w:spacing w:after="0" w:line="240" w:lineRule="auto"/>
    </w:pPr>
    <w:tblPr>
      <w:tblStyleRowBandSize w:val="1"/>
      <w:tblStyleColBandSize w:val="1"/>
      <w:tblCellMar>
        <w:left w:w="108" w:type="dxa"/>
        <w:right w:w="108" w:type="dxa"/>
      </w:tblCellMar>
    </w:tblPr>
  </w:style>
  <w:style w:type="table" w:customStyle="1" w:styleId="af5">
    <w:name w:val="af5"/>
    <w:basedOn w:val="TableNormal0"/>
    <w:pPr>
      <w:spacing w:after="0" w:line="240" w:lineRule="auto"/>
    </w:pPr>
    <w:tblPr>
      <w:tblStyleRowBandSize w:val="1"/>
      <w:tblStyleColBandSize w:val="1"/>
      <w:tblCellMar>
        <w:left w:w="108" w:type="dxa"/>
        <w:right w:w="108" w:type="dxa"/>
      </w:tblCellMar>
    </w:tblPr>
  </w:style>
  <w:style w:type="table" w:customStyle="1" w:styleId="af4">
    <w:name w:val="af4"/>
    <w:basedOn w:val="TableNormal0"/>
    <w:pPr>
      <w:spacing w:after="0" w:line="240" w:lineRule="auto"/>
    </w:pPr>
    <w:tblPr>
      <w:tblStyleRowBandSize w:val="1"/>
      <w:tblStyleColBandSize w:val="1"/>
      <w:tblCellMar>
        <w:left w:w="108" w:type="dxa"/>
        <w:right w:w="108" w:type="dxa"/>
      </w:tblCellMar>
    </w:tblPr>
  </w:style>
  <w:style w:type="table" w:customStyle="1" w:styleId="af6">
    <w:name w:val="af6"/>
    <w:basedOn w:val="TableNormal0"/>
    <w:pPr>
      <w:spacing w:after="0" w:line="240" w:lineRule="auto"/>
    </w:pPr>
    <w:tblPr>
      <w:tblStyleRowBandSize w:val="1"/>
      <w:tblStyleColBandSize w:val="1"/>
      <w:tblCellMar>
        <w:left w:w="28" w:type="dxa"/>
        <w:right w:w="28" w:type="dxa"/>
      </w:tblCellMar>
    </w:tblPr>
  </w:style>
  <w:style w:type="table" w:customStyle="1" w:styleId="af7">
    <w:name w:val="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098E-31EB-4941-A573-3D2FD8A6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41396</Words>
  <Characters>23596</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vykonkom</dc:creator>
  <cp:lastModifiedBy>User-Econom-note</cp:lastModifiedBy>
  <cp:revision>6</cp:revision>
  <cp:lastPrinted>2025-08-13T07:53:00Z</cp:lastPrinted>
  <dcterms:created xsi:type="dcterms:W3CDTF">2026-02-05T16:24:00Z</dcterms:created>
  <dcterms:modified xsi:type="dcterms:W3CDTF">2026-02-06T09:17:00Z</dcterms:modified>
</cp:coreProperties>
</file>