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0D08CA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0D08CA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0D08CA">
        <w:rPr>
          <w:b/>
          <w:bCs/>
          <w:sz w:val="32"/>
          <w:szCs w:val="32"/>
          <w:lang w:eastAsia="ru-RU"/>
        </w:rPr>
        <w:t>Я                               ПРОЄК</w:t>
      </w:r>
      <w:r w:rsidR="000D08CA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08305D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08305D">
        <w:rPr>
          <w:lang w:eastAsia="ru-RU"/>
        </w:rPr>
        <w:t>Степанця</w:t>
      </w:r>
      <w:proofErr w:type="spellEnd"/>
      <w:r w:rsidR="0008305D">
        <w:rPr>
          <w:lang w:eastAsia="ru-RU"/>
        </w:rPr>
        <w:t xml:space="preserve"> Ігоря Валерійовича з сім’єю</w:t>
      </w:r>
    </w:p>
    <w:p w:rsidR="009A0FD9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EB2D68" w:rsidRPr="00BF5533" w:rsidRDefault="00EB2D68" w:rsidP="00E206BE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08305D">
        <w:rPr>
          <w:lang w:eastAsia="ru-RU"/>
        </w:rPr>
        <w:t>Степанця</w:t>
      </w:r>
      <w:proofErr w:type="spellEnd"/>
      <w:r w:rsidR="0008305D">
        <w:rPr>
          <w:lang w:eastAsia="ru-RU"/>
        </w:rPr>
        <w:t xml:space="preserve"> Ігоря Валерійовича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08305D">
        <w:rPr>
          <w:lang w:eastAsia="ru-RU"/>
        </w:rPr>
        <w:t>10</w:t>
      </w:r>
      <w:r w:rsidRPr="00BF5533">
        <w:rPr>
          <w:lang w:eastAsia="ru-RU"/>
        </w:rPr>
        <w:t>.</w:t>
      </w:r>
      <w:r w:rsidR="009A0FD9">
        <w:rPr>
          <w:lang w:eastAsia="ru-RU"/>
        </w:rPr>
        <w:t>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08305D">
        <w:rPr>
          <w:lang w:eastAsia="ru-RU"/>
        </w:rPr>
        <w:t xml:space="preserve">5912,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0D08CA">
        <w:t>______________</w:t>
      </w:r>
      <w:bookmarkStart w:id="0" w:name="_GoBack"/>
      <w:bookmarkEnd w:id="0"/>
      <w:r w:rsidR="009A0FD9">
        <w:t>,</w:t>
      </w:r>
      <w:r w:rsidRPr="0057706C">
        <w:t xml:space="preserve">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E206BE">
        <w:rPr>
          <w:lang w:eastAsia="ru-RU"/>
        </w:rPr>
        <w:t>його</w:t>
      </w:r>
      <w:r w:rsidRPr="00BF5533">
        <w:rPr>
          <w:lang w:eastAsia="ru-RU"/>
        </w:rPr>
        <w:t xml:space="preserve"> </w:t>
      </w:r>
      <w:r w:rsidR="0008305D">
        <w:rPr>
          <w:lang w:eastAsia="ru-RU"/>
        </w:rPr>
        <w:t xml:space="preserve">з сім’єю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08305D">
        <w:rPr>
          <w:lang w:eastAsia="ru-RU"/>
        </w:rPr>
        <w:t>06.04</w:t>
      </w:r>
      <w:r w:rsidRPr="00395F4C">
        <w:rPr>
          <w:lang w:eastAsia="ru-RU"/>
        </w:rPr>
        <w:t xml:space="preserve">.2026 № </w:t>
      </w:r>
      <w:r w:rsidR="0008305D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08305D">
        <w:rPr>
          <w:lang w:eastAsia="ru-RU"/>
        </w:rPr>
        <w:t>Степанця</w:t>
      </w:r>
      <w:proofErr w:type="spellEnd"/>
      <w:r w:rsidR="0008305D">
        <w:rPr>
          <w:lang w:eastAsia="ru-RU"/>
        </w:rPr>
        <w:t xml:space="preserve"> Ігоря Валерійовича з сім’єю у складі: дружина – Ярмолюк Орина Леонідівна</w:t>
      </w:r>
      <w:r w:rsidR="00E709FB">
        <w:rPr>
          <w:lang w:eastAsia="ru-RU"/>
        </w:rPr>
        <w:t xml:space="preserve"> </w:t>
      </w:r>
      <w:r w:rsidR="0008305D">
        <w:rPr>
          <w:lang w:eastAsia="ru-RU"/>
        </w:rPr>
        <w:t>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</w:t>
      </w:r>
      <w:r w:rsidR="0008305D">
        <w:t xml:space="preserve"> </w:t>
      </w:r>
      <w:r w:rsidR="009A0FD9"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08305D">
        <w:t>10 січня 2019</w:t>
      </w:r>
      <w:r w:rsidR="00E709FB" w:rsidRPr="00691568">
        <w:t xml:space="preserve"> року серія </w:t>
      </w:r>
      <w:r w:rsidR="0008305D">
        <w:t>УБД</w:t>
      </w:r>
      <w:r w:rsidR="00E709FB" w:rsidRPr="00691568">
        <w:t xml:space="preserve"> № </w:t>
      </w:r>
      <w:r w:rsidR="0008305D">
        <w:t>214150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08305D">
        <w:rPr>
          <w:lang w:eastAsia="ru-RU"/>
        </w:rPr>
        <w:t>Степанця</w:t>
      </w:r>
      <w:proofErr w:type="spellEnd"/>
      <w:r w:rsidR="0008305D">
        <w:rPr>
          <w:lang w:eastAsia="ru-RU"/>
        </w:rPr>
        <w:t xml:space="preserve"> Ігоря Валерійовича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08305D">
        <w:rPr>
          <w:lang w:eastAsia="ru-RU"/>
        </w:rPr>
        <w:t>10</w:t>
      </w:r>
      <w:r w:rsidR="008664EC" w:rsidRPr="00BF5533">
        <w:rPr>
          <w:lang w:eastAsia="ru-RU"/>
        </w:rPr>
        <w:t>.</w:t>
      </w:r>
      <w:r w:rsidR="009A0FD9">
        <w:rPr>
          <w:lang w:eastAsia="ru-RU"/>
        </w:rPr>
        <w:t>03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2026</w:t>
      </w:r>
      <w:r w:rsidR="008664EC" w:rsidRPr="00BF5533">
        <w:rPr>
          <w:lang w:eastAsia="ru-RU"/>
        </w:rPr>
        <w:t xml:space="preserve"> № </w:t>
      </w:r>
      <w:r w:rsidR="0008305D">
        <w:rPr>
          <w:lang w:eastAsia="ru-RU"/>
        </w:rPr>
        <w:t>5912</w:t>
      </w:r>
      <w:r>
        <w:rPr>
          <w:color w:val="000000"/>
          <w:lang w:eastAsia="ru-RU"/>
        </w:rPr>
        <w:t>; пп.</w:t>
      </w:r>
      <w:r w:rsidR="0008305D">
        <w:rPr>
          <w:color w:val="000000"/>
          <w:lang w:eastAsia="ru-RU"/>
        </w:rPr>
        <w:t>1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91520E" w:rsidRDefault="00EB2D68" w:rsidP="00F55EA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91520E" w:rsidRDefault="0091520E" w:rsidP="00B11B80">
      <w:pPr>
        <w:contextualSpacing/>
        <w:jc w:val="both"/>
        <w:rPr>
          <w:lang w:eastAsia="ru-RU"/>
        </w:rPr>
      </w:pPr>
    </w:p>
    <w:p w:rsidR="00F55EA1" w:rsidRDefault="00F55EA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FE7CC9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8305D"/>
    <w:rsid w:val="000D08CA"/>
    <w:rsid w:val="000E3E2D"/>
    <w:rsid w:val="00146EAD"/>
    <w:rsid w:val="00395F4C"/>
    <w:rsid w:val="00440292"/>
    <w:rsid w:val="0057706C"/>
    <w:rsid w:val="00630356"/>
    <w:rsid w:val="006F395B"/>
    <w:rsid w:val="007767BA"/>
    <w:rsid w:val="008664EC"/>
    <w:rsid w:val="008951E1"/>
    <w:rsid w:val="008D05CE"/>
    <w:rsid w:val="008E1D08"/>
    <w:rsid w:val="00904054"/>
    <w:rsid w:val="0091520E"/>
    <w:rsid w:val="00937660"/>
    <w:rsid w:val="009A0FD9"/>
    <w:rsid w:val="00A11A72"/>
    <w:rsid w:val="00A21262"/>
    <w:rsid w:val="00A64E9C"/>
    <w:rsid w:val="00A84023"/>
    <w:rsid w:val="00B01A72"/>
    <w:rsid w:val="00B11B80"/>
    <w:rsid w:val="00BB28FB"/>
    <w:rsid w:val="00BD534C"/>
    <w:rsid w:val="00BF5533"/>
    <w:rsid w:val="00C810DF"/>
    <w:rsid w:val="00C949C3"/>
    <w:rsid w:val="00CA6A9C"/>
    <w:rsid w:val="00CB314F"/>
    <w:rsid w:val="00CC0575"/>
    <w:rsid w:val="00D22DD3"/>
    <w:rsid w:val="00DC7CF2"/>
    <w:rsid w:val="00E206BE"/>
    <w:rsid w:val="00E709FB"/>
    <w:rsid w:val="00E97544"/>
    <w:rsid w:val="00EB2D68"/>
    <w:rsid w:val="00EF0253"/>
    <w:rsid w:val="00F55EA1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63B5B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2026-02-26T13:02:00Z</cp:lastPrinted>
  <dcterms:created xsi:type="dcterms:W3CDTF">2026-01-28T09:31:00Z</dcterms:created>
  <dcterms:modified xsi:type="dcterms:W3CDTF">2026-04-08T08:26:00Z</dcterms:modified>
</cp:coreProperties>
</file>